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40"/>
      </w:tblGrid>
      <w:tr w:rsidR="00804E9E" w:rsidRPr="001E6FF6" w14:paraId="0847C206" w14:textId="77777777" w:rsidTr="00804E9E">
        <w:trPr>
          <w:jc w:val="right"/>
        </w:trPr>
        <w:tc>
          <w:tcPr>
            <w:tcW w:w="5140" w:type="dxa"/>
            <w:shd w:val="clear" w:color="auto" w:fill="auto"/>
          </w:tcPr>
          <w:p w14:paraId="34F73AF0" w14:textId="77777777" w:rsidR="00804E9E" w:rsidRPr="001E6FF6" w:rsidRDefault="00804E9E" w:rsidP="00E02EA8">
            <w:pPr>
              <w:tabs>
                <w:tab w:val="left" w:pos="5529"/>
              </w:tabs>
              <w:jc w:val="center"/>
              <w:rPr>
                <w:b/>
                <w:sz w:val="26"/>
                <w:szCs w:val="26"/>
              </w:rPr>
            </w:pPr>
            <w:bookmarkStart w:id="0" w:name="_Toc165090141"/>
            <w:bookmarkStart w:id="1" w:name="_Toc148524241"/>
            <w:r w:rsidRPr="001E6FF6">
              <w:rPr>
                <w:b/>
                <w:sz w:val="26"/>
                <w:szCs w:val="26"/>
              </w:rPr>
              <w:t>«УТВЕРЖДАЮ»</w:t>
            </w:r>
          </w:p>
          <w:p w14:paraId="0B9CE222" w14:textId="77777777" w:rsidR="00804E9E" w:rsidRPr="001E6FF6" w:rsidRDefault="00804E9E" w:rsidP="00E02EA8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 w:rsidRPr="001E6FF6">
              <w:rPr>
                <w:sz w:val="26"/>
                <w:szCs w:val="26"/>
              </w:rPr>
              <w:t>Первый заместитель директора - главный</w:t>
            </w:r>
          </w:p>
          <w:p w14:paraId="1C9BD6C5" w14:textId="77777777" w:rsidR="00804E9E" w:rsidRPr="001E6FF6" w:rsidRDefault="00804E9E" w:rsidP="00E02EA8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 w:rsidRPr="001E6FF6">
              <w:rPr>
                <w:sz w:val="26"/>
                <w:szCs w:val="26"/>
              </w:rPr>
              <w:t>инженер филиала ПАО «МРСК Центра» -</w:t>
            </w:r>
          </w:p>
          <w:p w14:paraId="218B01AF" w14:textId="77777777" w:rsidR="00804E9E" w:rsidRPr="001E6FF6" w:rsidRDefault="00804E9E" w:rsidP="00E02EA8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 w:rsidRPr="001E6FF6">
              <w:rPr>
                <w:sz w:val="26"/>
                <w:szCs w:val="26"/>
              </w:rPr>
              <w:t>«Воронежэнерго»</w:t>
            </w:r>
          </w:p>
          <w:p w14:paraId="6CCC604D" w14:textId="77777777" w:rsidR="00804E9E" w:rsidRPr="001E6FF6" w:rsidRDefault="00804E9E" w:rsidP="00E02EA8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 w:rsidRPr="001E6FF6">
              <w:rPr>
                <w:sz w:val="26"/>
                <w:szCs w:val="26"/>
              </w:rPr>
              <w:t>_______________________ В.А. Антонов</w:t>
            </w:r>
          </w:p>
          <w:p w14:paraId="77975FFB" w14:textId="77777777" w:rsidR="00804E9E" w:rsidRPr="001E6FF6" w:rsidRDefault="00804E9E" w:rsidP="00E02EA8">
            <w:pPr>
              <w:tabs>
                <w:tab w:val="left" w:pos="5529"/>
              </w:tabs>
              <w:jc w:val="right"/>
              <w:rPr>
                <w:sz w:val="26"/>
                <w:szCs w:val="26"/>
              </w:rPr>
            </w:pPr>
            <w:r w:rsidRPr="001E6FF6">
              <w:rPr>
                <w:sz w:val="26"/>
                <w:szCs w:val="26"/>
              </w:rPr>
              <w:t>«___» _____________ 2019 г.</w:t>
            </w:r>
          </w:p>
          <w:p w14:paraId="054A23B0" w14:textId="77777777" w:rsidR="00804E9E" w:rsidRPr="001E6FF6" w:rsidRDefault="00804E9E" w:rsidP="00E02EA8">
            <w:pPr>
              <w:tabs>
                <w:tab w:val="left" w:pos="5529"/>
              </w:tabs>
              <w:jc w:val="center"/>
              <w:rPr>
                <w:b/>
                <w:sz w:val="26"/>
                <w:szCs w:val="26"/>
              </w:rPr>
            </w:pPr>
          </w:p>
        </w:tc>
      </w:tr>
    </w:tbl>
    <w:p w14:paraId="437473A0" w14:textId="045D6F39" w:rsidR="00D818D9" w:rsidRPr="008D24C6" w:rsidRDefault="00D818D9" w:rsidP="00D818D9">
      <w:pPr>
        <w:jc w:val="center"/>
        <w:rPr>
          <w:b/>
        </w:rPr>
      </w:pPr>
      <w:r w:rsidRPr="008D24C6">
        <w:rPr>
          <w:b/>
        </w:rPr>
        <w:t>ТЕХНИЧЕСКОЕ ЗАДАНИЕ</w:t>
      </w:r>
    </w:p>
    <w:p w14:paraId="65848E00" w14:textId="0162D3CE" w:rsidR="00D818D9" w:rsidRPr="008D24C6" w:rsidRDefault="00D818D9" w:rsidP="00D818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40"/>
        <w:jc w:val="center"/>
        <w:rPr>
          <w:b/>
        </w:rPr>
      </w:pPr>
      <w:r w:rsidRPr="008D24C6">
        <w:rPr>
          <w:b/>
        </w:rPr>
        <w:t xml:space="preserve">на поставку товара, оказание услуг, работ для </w:t>
      </w:r>
      <w:r w:rsidR="008373E4" w:rsidRPr="00825FCE">
        <w:rPr>
          <w:sz w:val="26"/>
          <w:szCs w:val="26"/>
        </w:rPr>
        <w:t>филиал</w:t>
      </w:r>
      <w:r w:rsidR="008373E4">
        <w:rPr>
          <w:sz w:val="26"/>
          <w:szCs w:val="26"/>
        </w:rPr>
        <w:t>а</w:t>
      </w:r>
      <w:r w:rsidR="008373E4" w:rsidRPr="00825FCE">
        <w:rPr>
          <w:sz w:val="26"/>
          <w:szCs w:val="26"/>
        </w:rPr>
        <w:t xml:space="preserve"> ПАО «МРСК Центра» - «Воронежэнерго»</w:t>
      </w:r>
      <w:r w:rsidRPr="008D24C6">
        <w:rPr>
          <w:b/>
        </w:rPr>
        <w:t>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"/>
        <w:gridCol w:w="3821"/>
        <w:gridCol w:w="5177"/>
      </w:tblGrid>
      <w:tr w:rsidR="00D818D9" w:rsidRPr="008D24C6" w14:paraId="639EA883" w14:textId="77777777" w:rsidTr="00D818D9">
        <w:trPr>
          <w:trHeight w:val="476"/>
        </w:trPr>
        <w:tc>
          <w:tcPr>
            <w:tcW w:w="778" w:type="dxa"/>
            <w:shd w:val="clear" w:color="auto" w:fill="auto"/>
          </w:tcPr>
          <w:p w14:paraId="29487DC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1.</w:t>
            </w:r>
          </w:p>
        </w:tc>
        <w:tc>
          <w:tcPr>
            <w:tcW w:w="3821" w:type="dxa"/>
            <w:shd w:val="clear" w:color="auto" w:fill="auto"/>
          </w:tcPr>
          <w:p w14:paraId="5D0E04B9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Информация о Заказчике:</w:t>
            </w:r>
          </w:p>
        </w:tc>
        <w:tc>
          <w:tcPr>
            <w:tcW w:w="5177" w:type="dxa"/>
            <w:shd w:val="clear" w:color="auto" w:fill="auto"/>
          </w:tcPr>
          <w:p w14:paraId="7DD80758" w14:textId="21BB2FBA" w:rsidR="00D818D9" w:rsidRPr="008373E4" w:rsidRDefault="008373E4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373E4">
              <w:rPr>
                <w:color w:val="000000"/>
              </w:rPr>
              <w:t>Филиал ПАО «МРСК Центра» - «Воронежэнерго»</w:t>
            </w:r>
          </w:p>
        </w:tc>
      </w:tr>
      <w:tr w:rsidR="00D818D9" w:rsidRPr="008D24C6" w14:paraId="01E0F739" w14:textId="77777777" w:rsidTr="00D818D9">
        <w:tc>
          <w:tcPr>
            <w:tcW w:w="778" w:type="dxa"/>
            <w:shd w:val="clear" w:color="auto" w:fill="auto"/>
          </w:tcPr>
          <w:p w14:paraId="58B3990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2.</w:t>
            </w:r>
          </w:p>
        </w:tc>
        <w:tc>
          <w:tcPr>
            <w:tcW w:w="3821" w:type="dxa"/>
            <w:shd w:val="clear" w:color="auto" w:fill="auto"/>
          </w:tcPr>
          <w:p w14:paraId="7D01BF6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Основание проведения закупки:</w:t>
            </w:r>
          </w:p>
        </w:tc>
        <w:tc>
          <w:tcPr>
            <w:tcW w:w="5177" w:type="dxa"/>
            <w:shd w:val="clear" w:color="auto" w:fill="auto"/>
          </w:tcPr>
          <w:p w14:paraId="22B8E57D" w14:textId="77777777" w:rsidR="0066406C" w:rsidRDefault="0066406C" w:rsidP="008373E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 w:rsidRPr="0066406C">
              <w:rPr>
                <w:color w:val="000000"/>
              </w:rPr>
              <w:t>Приказ Минздрава России от 15.12.2014 N 835н Об утверждении Порядка проведения предсменных, предрейсовых и послесменных, послерейсовых медицинских осмотров</w:t>
            </w:r>
            <w:r>
              <w:rPr>
                <w:color w:val="000000"/>
              </w:rPr>
              <w:t>.</w:t>
            </w:r>
          </w:p>
          <w:p w14:paraId="471814C0" w14:textId="5E98B086" w:rsidR="008373E4" w:rsidRPr="008373E4" w:rsidRDefault="008373E4" w:rsidP="008373E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373E4">
              <w:rPr>
                <w:color w:val="000000"/>
              </w:rPr>
              <w:t>Закупка производится на основании статьи затрат «Расходы на охрану труда» филиала ПАО «МРСК Центра» - «Воронежэнерго» на 202</w:t>
            </w:r>
            <w:r>
              <w:rPr>
                <w:color w:val="000000"/>
              </w:rPr>
              <w:t>0</w:t>
            </w:r>
            <w:r w:rsidRPr="008373E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- 2022</w:t>
            </w:r>
            <w:r w:rsidRPr="008373E4">
              <w:rPr>
                <w:color w:val="000000"/>
              </w:rPr>
              <w:t>г</w:t>
            </w:r>
            <w:r>
              <w:rPr>
                <w:color w:val="000000"/>
              </w:rPr>
              <w:t>г</w:t>
            </w:r>
            <w:r w:rsidRPr="008373E4">
              <w:rPr>
                <w:color w:val="000000"/>
              </w:rPr>
              <w:t>.</w:t>
            </w:r>
          </w:p>
        </w:tc>
      </w:tr>
      <w:tr w:rsidR="00D818D9" w:rsidRPr="008D24C6" w14:paraId="56EEC106" w14:textId="77777777" w:rsidTr="008373E4">
        <w:trPr>
          <w:trHeight w:val="1133"/>
        </w:trPr>
        <w:tc>
          <w:tcPr>
            <w:tcW w:w="778" w:type="dxa"/>
            <w:shd w:val="clear" w:color="auto" w:fill="auto"/>
          </w:tcPr>
          <w:p w14:paraId="2E7907A5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3.</w:t>
            </w:r>
          </w:p>
        </w:tc>
        <w:tc>
          <w:tcPr>
            <w:tcW w:w="3821" w:type="dxa"/>
            <w:shd w:val="clear" w:color="auto" w:fill="auto"/>
          </w:tcPr>
          <w:p w14:paraId="742718C9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Предмет закупки:</w:t>
            </w:r>
          </w:p>
        </w:tc>
        <w:tc>
          <w:tcPr>
            <w:tcW w:w="5177" w:type="dxa"/>
            <w:shd w:val="clear" w:color="auto" w:fill="auto"/>
          </w:tcPr>
          <w:p w14:paraId="32E297A7" w14:textId="317A6751" w:rsidR="00D818D9" w:rsidRPr="0066406C" w:rsidRDefault="00F52EF3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color w:val="000000"/>
              </w:rPr>
            </w:pPr>
            <w:r w:rsidRPr="00F52EF3">
              <w:t xml:space="preserve">Оказание услуг по проведению ежедневных </w:t>
            </w:r>
            <w:r w:rsidR="0066406C" w:rsidRPr="0066406C">
              <w:rPr>
                <w:color w:val="000000"/>
              </w:rPr>
              <w:t xml:space="preserve">предсменных, предрейсовых и послесменных, послерейсовых </w:t>
            </w:r>
            <w:r w:rsidRPr="00F52EF3">
              <w:t xml:space="preserve">медицинских осмотров водителей транспортных </w:t>
            </w:r>
            <w:r w:rsidRPr="0066406C">
              <w:rPr>
                <w:color w:val="000000"/>
              </w:rPr>
              <w:t xml:space="preserve">средств </w:t>
            </w:r>
            <w:r w:rsidR="0066406C" w:rsidRPr="0066406C">
              <w:rPr>
                <w:color w:val="000000"/>
              </w:rPr>
              <w:t xml:space="preserve">и электромонтеров ОВБ </w:t>
            </w:r>
            <w:r w:rsidRPr="0066406C">
              <w:rPr>
                <w:color w:val="000000"/>
              </w:rPr>
              <w:t xml:space="preserve">автоматизированными терминалами </w:t>
            </w:r>
            <w:r w:rsidR="008373E4" w:rsidRPr="0066406C">
              <w:rPr>
                <w:color w:val="000000"/>
              </w:rPr>
              <w:t>для нужд</w:t>
            </w:r>
            <w:r w:rsidR="0066406C">
              <w:rPr>
                <w:color w:val="000000"/>
              </w:rPr>
              <w:t xml:space="preserve"> </w:t>
            </w:r>
            <w:r w:rsidR="0066406C" w:rsidRPr="008373E4">
              <w:rPr>
                <w:color w:val="000000"/>
              </w:rPr>
              <w:t>филиала ПАО «МРСК Центра» - «Воронежэнерго» на 202</w:t>
            </w:r>
            <w:r w:rsidR="0066406C">
              <w:rPr>
                <w:color w:val="000000"/>
              </w:rPr>
              <w:t>0</w:t>
            </w:r>
            <w:r w:rsidR="0066406C" w:rsidRPr="008373E4">
              <w:rPr>
                <w:color w:val="000000"/>
              </w:rPr>
              <w:t xml:space="preserve"> </w:t>
            </w:r>
            <w:r w:rsidR="0066406C">
              <w:rPr>
                <w:color w:val="000000"/>
              </w:rPr>
              <w:t>- 2022</w:t>
            </w:r>
            <w:r w:rsidR="0066406C" w:rsidRPr="008373E4">
              <w:rPr>
                <w:color w:val="000000"/>
              </w:rPr>
              <w:t>г</w:t>
            </w:r>
            <w:r w:rsidR="0066406C">
              <w:rPr>
                <w:color w:val="000000"/>
              </w:rPr>
              <w:t>г</w:t>
            </w:r>
            <w:r w:rsidR="0066406C" w:rsidRPr="008373E4">
              <w:rPr>
                <w:color w:val="000000"/>
              </w:rPr>
              <w:t>.</w:t>
            </w:r>
          </w:p>
          <w:p w14:paraId="1AEED1AE" w14:textId="635AF129" w:rsidR="008373E4" w:rsidRPr="008D24C6" w:rsidRDefault="008373E4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</w:p>
        </w:tc>
      </w:tr>
      <w:tr w:rsidR="00D818D9" w:rsidRPr="008D24C6" w14:paraId="0D569138" w14:textId="77777777" w:rsidTr="00D818D9">
        <w:tc>
          <w:tcPr>
            <w:tcW w:w="778" w:type="dxa"/>
            <w:shd w:val="clear" w:color="auto" w:fill="auto"/>
          </w:tcPr>
          <w:p w14:paraId="206FE19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4.</w:t>
            </w:r>
          </w:p>
        </w:tc>
        <w:tc>
          <w:tcPr>
            <w:tcW w:w="3821" w:type="dxa"/>
            <w:shd w:val="clear" w:color="auto" w:fill="auto"/>
          </w:tcPr>
          <w:p w14:paraId="7F2E3299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Код по Общероссийскому классификатору продукции по видам экономической деятельности (ОКПД 2):</w:t>
            </w:r>
          </w:p>
        </w:tc>
        <w:tc>
          <w:tcPr>
            <w:tcW w:w="5177" w:type="dxa"/>
            <w:shd w:val="clear" w:color="auto" w:fill="auto"/>
          </w:tcPr>
          <w:p w14:paraId="1DF9DBF0" w14:textId="77777777" w:rsidR="00D818D9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86</w:t>
            </w:r>
            <w:r w:rsidRPr="008D24C6">
              <w:tab/>
              <w:t>Услуги в области здравоохранения</w:t>
            </w:r>
          </w:p>
          <w:p w14:paraId="2A580222" w14:textId="2AF0C3F4" w:rsidR="00405DF8" w:rsidRPr="008D24C6" w:rsidRDefault="00405DF8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</w:p>
        </w:tc>
      </w:tr>
      <w:tr w:rsidR="00D818D9" w:rsidRPr="008D24C6" w14:paraId="078D440E" w14:textId="77777777" w:rsidTr="00D818D9">
        <w:tc>
          <w:tcPr>
            <w:tcW w:w="778" w:type="dxa"/>
            <w:shd w:val="clear" w:color="auto" w:fill="auto"/>
          </w:tcPr>
          <w:p w14:paraId="4D0DD40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5.</w:t>
            </w:r>
          </w:p>
        </w:tc>
        <w:tc>
          <w:tcPr>
            <w:tcW w:w="3821" w:type="dxa"/>
            <w:shd w:val="clear" w:color="auto" w:fill="auto"/>
          </w:tcPr>
          <w:p w14:paraId="268C03B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Код по Общероссийскому классификатору видов экономической деятельности (ОКВЭД 2):</w:t>
            </w:r>
          </w:p>
        </w:tc>
        <w:tc>
          <w:tcPr>
            <w:tcW w:w="5177" w:type="dxa"/>
            <w:shd w:val="clear" w:color="auto" w:fill="auto"/>
          </w:tcPr>
          <w:p w14:paraId="6477178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86</w:t>
            </w:r>
            <w:r w:rsidRPr="008D24C6">
              <w:tab/>
              <w:t>Деятельность в области здравоохранения</w:t>
            </w:r>
          </w:p>
          <w:p w14:paraId="47CFBCDD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</w:p>
        </w:tc>
      </w:tr>
      <w:tr w:rsidR="00D818D9" w:rsidRPr="008D24C6" w14:paraId="2E70F575" w14:textId="77777777" w:rsidTr="00D818D9">
        <w:tc>
          <w:tcPr>
            <w:tcW w:w="778" w:type="dxa"/>
            <w:shd w:val="clear" w:color="auto" w:fill="auto"/>
          </w:tcPr>
          <w:p w14:paraId="5178716D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6.</w:t>
            </w:r>
          </w:p>
        </w:tc>
        <w:tc>
          <w:tcPr>
            <w:tcW w:w="3821" w:type="dxa"/>
            <w:shd w:val="clear" w:color="auto" w:fill="auto"/>
          </w:tcPr>
          <w:p w14:paraId="14A4401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Нормативно-правовые основания услуги</w:t>
            </w:r>
          </w:p>
        </w:tc>
        <w:tc>
          <w:tcPr>
            <w:tcW w:w="5177" w:type="dxa"/>
            <w:shd w:val="clear" w:color="auto" w:fill="auto"/>
          </w:tcPr>
          <w:p w14:paraId="43DA13E0" w14:textId="77777777" w:rsidR="006F2B10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Автоматизированные предрейсовые/послерейсовые медицинские осмотры в соответствии с Федеральным законом от 10.12.1995 N 196-ФЗ "О безопасности дорожного движения", Федеральным законом от 21.11.2011 N 323-ФЗ "Об основах охраны здоровья граждан в Российской Федерации", Федеральным законом от 06.04.2011 N 63</w:t>
            </w:r>
          </w:p>
          <w:p w14:paraId="7C3C4005" w14:textId="36ADC7E3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 xml:space="preserve">-ФЗ "Об электронной подписи", Федеральным законом "О персональных данных" от 27.07.2006 N 152-ФЗ, Приказом Министерства здравоохранения Российской Федерации от 15 декабря 2014г. № 835н г. Москва «Об </w:t>
            </w:r>
            <w:r w:rsidRPr="008D24C6">
              <w:lastRenderedPageBreak/>
              <w:t>утверждении Порядка проведения предсменных, предрейсовых и послесменных, послерейсовых медицинских осмотров», Приказ Минздрава России от 30.11.2017 N 965н "Об утверждении порядка организации и оказания медицинской помощи с применением телемедицинских технологий", Приказ Минтранса РФ от 18.09.2008 № 152 «Об утверждении обязательных реквизитов и порядка заполнения путевых листов».</w:t>
            </w:r>
          </w:p>
        </w:tc>
      </w:tr>
      <w:tr w:rsidR="00D818D9" w:rsidRPr="008D24C6" w14:paraId="5CB95728" w14:textId="77777777" w:rsidTr="00D818D9">
        <w:trPr>
          <w:trHeight w:val="2218"/>
        </w:trPr>
        <w:tc>
          <w:tcPr>
            <w:tcW w:w="778" w:type="dxa"/>
            <w:shd w:val="clear" w:color="auto" w:fill="auto"/>
          </w:tcPr>
          <w:p w14:paraId="3E8543E0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lastRenderedPageBreak/>
              <w:t>7.</w:t>
            </w:r>
          </w:p>
        </w:tc>
        <w:tc>
          <w:tcPr>
            <w:tcW w:w="3821" w:type="dxa"/>
            <w:shd w:val="clear" w:color="auto" w:fill="auto"/>
          </w:tcPr>
          <w:p w14:paraId="1989AEF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Форма, сроки и порядок оплаты товара, работы, услуги:</w:t>
            </w:r>
          </w:p>
        </w:tc>
        <w:tc>
          <w:tcPr>
            <w:tcW w:w="5177" w:type="dxa"/>
            <w:shd w:val="clear" w:color="auto" w:fill="auto"/>
          </w:tcPr>
          <w:p w14:paraId="5209CAE3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в соответствии с условиями Контракта.</w:t>
            </w:r>
          </w:p>
        </w:tc>
      </w:tr>
      <w:tr w:rsidR="00D818D9" w:rsidRPr="008D24C6" w14:paraId="42D1C7EC" w14:textId="77777777" w:rsidTr="00D818D9">
        <w:tc>
          <w:tcPr>
            <w:tcW w:w="778" w:type="dxa"/>
            <w:shd w:val="clear" w:color="auto" w:fill="auto"/>
          </w:tcPr>
          <w:p w14:paraId="4D517A90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8.</w:t>
            </w:r>
          </w:p>
        </w:tc>
        <w:tc>
          <w:tcPr>
            <w:tcW w:w="3821" w:type="dxa"/>
            <w:shd w:val="clear" w:color="auto" w:fill="auto"/>
          </w:tcPr>
          <w:p w14:paraId="49D7C8C5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Место поставки товара, выполнения работ, оказание услуг:</w:t>
            </w:r>
          </w:p>
        </w:tc>
        <w:tc>
          <w:tcPr>
            <w:tcW w:w="5177" w:type="dxa"/>
            <w:shd w:val="clear" w:color="auto" w:fill="auto"/>
          </w:tcPr>
          <w:p w14:paraId="763DFAF7" w14:textId="69C24286" w:rsidR="00D818D9" w:rsidRPr="002A6C79" w:rsidRDefault="0066406C" w:rsidP="00EE42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</w:pPr>
            <w:r w:rsidRPr="0066406C">
              <w:rPr>
                <w:bCs/>
              </w:rPr>
              <w:t>По адресам</w:t>
            </w:r>
            <w:r>
              <w:rPr>
                <w:bCs/>
              </w:rPr>
              <w:t>, представленным в таблице 1 к данному ТЗ</w:t>
            </w:r>
            <w:r w:rsidR="002A6C79" w:rsidRPr="002A6C79">
              <w:rPr>
                <w:bCs/>
              </w:rPr>
              <w:t xml:space="preserve"> (</w:t>
            </w:r>
            <w:r w:rsidR="002A6C79">
              <w:rPr>
                <w:bCs/>
              </w:rPr>
              <w:t>всего 8</w:t>
            </w:r>
            <w:r w:rsidR="00EE4297">
              <w:rPr>
                <w:bCs/>
              </w:rPr>
              <w:t>5</w:t>
            </w:r>
            <w:r w:rsidR="002A6C79">
              <w:rPr>
                <w:bCs/>
              </w:rPr>
              <w:t xml:space="preserve"> комплектов)</w:t>
            </w:r>
          </w:p>
        </w:tc>
      </w:tr>
      <w:tr w:rsidR="00D818D9" w:rsidRPr="008D24C6" w14:paraId="6099CDE4" w14:textId="77777777" w:rsidTr="00D818D9">
        <w:tc>
          <w:tcPr>
            <w:tcW w:w="778" w:type="dxa"/>
            <w:shd w:val="clear" w:color="auto" w:fill="auto"/>
          </w:tcPr>
          <w:p w14:paraId="04EF7BA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9.</w:t>
            </w:r>
          </w:p>
        </w:tc>
        <w:tc>
          <w:tcPr>
            <w:tcW w:w="3821" w:type="dxa"/>
            <w:shd w:val="clear" w:color="auto" w:fill="auto"/>
          </w:tcPr>
          <w:p w14:paraId="72689EF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Срок поставки товара, выполнения работ, оказания услуг:</w:t>
            </w:r>
          </w:p>
        </w:tc>
        <w:tc>
          <w:tcPr>
            <w:tcW w:w="5177" w:type="dxa"/>
            <w:shd w:val="clear" w:color="auto" w:fill="auto"/>
          </w:tcPr>
          <w:p w14:paraId="32A78B5A" w14:textId="2A35600C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bCs/>
              </w:rPr>
            </w:pPr>
            <w:r w:rsidRPr="008D24C6">
              <w:rPr>
                <w:bCs/>
              </w:rPr>
              <w:t xml:space="preserve">с даты заключения договора в течение </w:t>
            </w:r>
            <w:r w:rsidR="00347C40">
              <w:rPr>
                <w:bCs/>
              </w:rPr>
              <w:t>14</w:t>
            </w:r>
            <w:r w:rsidRPr="008D24C6">
              <w:rPr>
                <w:bCs/>
              </w:rPr>
              <w:t xml:space="preserve"> календарных дней</w:t>
            </w:r>
          </w:p>
        </w:tc>
      </w:tr>
      <w:tr w:rsidR="00D818D9" w:rsidRPr="008D24C6" w14:paraId="0C5FF2E9" w14:textId="77777777" w:rsidTr="00D818D9">
        <w:tc>
          <w:tcPr>
            <w:tcW w:w="778" w:type="dxa"/>
            <w:shd w:val="clear" w:color="auto" w:fill="auto"/>
          </w:tcPr>
          <w:p w14:paraId="077C87A3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 xml:space="preserve">10. </w:t>
            </w:r>
          </w:p>
        </w:tc>
        <w:tc>
          <w:tcPr>
            <w:tcW w:w="3821" w:type="dxa"/>
            <w:shd w:val="clear" w:color="auto" w:fill="auto"/>
          </w:tcPr>
          <w:p w14:paraId="4F6C299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Возможность привлечения субподрядчика</w:t>
            </w:r>
          </w:p>
        </w:tc>
        <w:tc>
          <w:tcPr>
            <w:tcW w:w="5177" w:type="dxa"/>
            <w:shd w:val="clear" w:color="auto" w:fill="auto"/>
          </w:tcPr>
          <w:p w14:paraId="03847A99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/>
              <w:jc w:val="both"/>
              <w:rPr>
                <w:bCs/>
              </w:rPr>
            </w:pPr>
            <w:r w:rsidRPr="008D24C6">
              <w:rPr>
                <w:bCs/>
              </w:rPr>
              <w:t>предусмотрена</w:t>
            </w:r>
          </w:p>
        </w:tc>
      </w:tr>
      <w:tr w:rsidR="00D818D9" w:rsidRPr="008D24C6" w14:paraId="4390788A" w14:textId="77777777" w:rsidTr="002A6C79">
        <w:trPr>
          <w:trHeight w:val="6426"/>
        </w:trPr>
        <w:tc>
          <w:tcPr>
            <w:tcW w:w="778" w:type="dxa"/>
            <w:shd w:val="clear" w:color="auto" w:fill="auto"/>
          </w:tcPr>
          <w:p w14:paraId="181AF9A6" w14:textId="79AC2297" w:rsidR="00D818D9" w:rsidRPr="008D24C6" w:rsidRDefault="00E76635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>
              <w:t>11</w:t>
            </w:r>
            <w:r w:rsidR="00D818D9" w:rsidRPr="008D24C6">
              <w:t>.</w:t>
            </w:r>
          </w:p>
        </w:tc>
        <w:tc>
          <w:tcPr>
            <w:tcW w:w="3821" w:type="dxa"/>
            <w:shd w:val="clear" w:color="auto" w:fill="auto"/>
          </w:tcPr>
          <w:p w14:paraId="5DE803F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к функциональным характеристикам (потребительским свойствам) товара, работ, услуг:</w:t>
            </w:r>
          </w:p>
        </w:tc>
        <w:tc>
          <w:tcPr>
            <w:tcW w:w="5177" w:type="dxa"/>
            <w:shd w:val="clear" w:color="auto" w:fill="auto"/>
          </w:tcPr>
          <w:p w14:paraId="28EDBA9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 w:line="259" w:lineRule="atLeast"/>
              <w:jc w:val="both"/>
              <w:rPr>
                <w:bCs/>
              </w:rPr>
            </w:pPr>
            <w:r w:rsidRPr="008D24C6">
              <w:rPr>
                <w:bCs/>
              </w:rPr>
              <w:t xml:space="preserve">Требования к функциональным характеристикам (потребительским свойствам) товара, работ, услуг: </w:t>
            </w:r>
          </w:p>
          <w:p w14:paraId="431CA0E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hanging="10"/>
            </w:pPr>
            <w:r w:rsidRPr="008D24C6">
              <w:t>Общие требования:</w:t>
            </w:r>
          </w:p>
          <w:p w14:paraId="3C559A8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hanging="10"/>
            </w:pPr>
            <w:r w:rsidRPr="008D24C6">
              <w:t>Автоматизированное рабочее место водителя\сотрудника для проведения медицинских осмотров должно позволять осуществлять:</w:t>
            </w:r>
          </w:p>
          <w:p w14:paraId="3B161A5D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hanging="10"/>
            </w:pPr>
            <w:r w:rsidRPr="008D24C6">
              <w:t xml:space="preserve">             •            </w:t>
            </w:r>
            <w:r w:rsidRPr="008D24C6">
              <w:rPr>
                <w:lang w:eastAsia="en-US"/>
              </w:rPr>
              <w:t xml:space="preserve">общий </w:t>
            </w:r>
            <w:r w:rsidRPr="008D24C6">
              <w:t>визуальный анамнез;</w:t>
            </w:r>
          </w:p>
          <w:p w14:paraId="59FE3C2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измерение показателей пульса и артериального давления;</w:t>
            </w:r>
          </w:p>
          <w:p w14:paraId="095659E5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измерение показателей температуры тела;</w:t>
            </w:r>
          </w:p>
          <w:p w14:paraId="50C362B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контроль отсутствия концентрации паров алкоголя в выдыхаемом воздухе</w:t>
            </w:r>
          </w:p>
          <w:p w14:paraId="72AF9724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учет и оценка возможных жалоб работника на состояние здоровья в момент осмотра;</w:t>
            </w:r>
          </w:p>
          <w:p w14:paraId="55463FE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заключение медицинского работника, заверенное персональной усиленной электронной цифровой подписью;</w:t>
            </w:r>
          </w:p>
          <w:p w14:paraId="030E7CA1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 xml:space="preserve">в случае неудовлетворительных результатов </w:t>
            </w:r>
            <w:r w:rsidRPr="008D24C6">
              <w:lastRenderedPageBreak/>
              <w:t>состояния здоровья водителя отметка о прохождении медицинского осмотра в путевой лист не ставится;</w:t>
            </w:r>
          </w:p>
          <w:p w14:paraId="5DCFDBB1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архивация, анализ всех предыдущих исследований и рекомендаций медицинского персонала для «групп риска»;</w:t>
            </w:r>
          </w:p>
          <w:p w14:paraId="0A2BFFC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видеозапись и персонифицированный видеоконтроль процедуры медицинского осмотра;</w:t>
            </w:r>
          </w:p>
          <w:p w14:paraId="5500440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9"/>
              <w:jc w:val="both"/>
            </w:pPr>
            <w:r w:rsidRPr="008D24C6">
              <w:t>•</w:t>
            </w:r>
            <w:r w:rsidRPr="008D24C6">
              <w:tab/>
              <w:t>печать результатов - термотрансферный принтер стикеров. Срок сохранения информации на стикере в читаемом виде – 5 лет.</w:t>
            </w:r>
          </w:p>
          <w:p w14:paraId="063F302B" w14:textId="1EB35DB4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8D24C6">
              <w:t>Идентификация сотрудника должна предусматривать ручной ввод персонального табельного номера</w:t>
            </w:r>
            <w:r w:rsidR="003E34F7" w:rsidRPr="003E34F7">
              <w:t xml:space="preserve"> </w:t>
            </w:r>
            <w:r w:rsidRPr="008D24C6">
              <w:t>в системе организации предсменных/послесменных и предрейсовых/послерейсовых осмотров.</w:t>
            </w:r>
          </w:p>
          <w:p w14:paraId="412790C0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8D24C6">
              <w:t xml:space="preserve">Для передачи информации может использоваться основной или резервный канал связи. Основной канал связи: </w:t>
            </w:r>
            <w:r w:rsidRPr="008D24C6">
              <w:rPr>
                <w:lang w:eastAsia="en-US"/>
              </w:rPr>
              <w:t xml:space="preserve">высокоскоростное интернет соединение по </w:t>
            </w:r>
            <w:r w:rsidRPr="008D24C6">
              <w:rPr>
                <w:lang w:val="en-US"/>
              </w:rPr>
              <w:t>Ethernet</w:t>
            </w:r>
            <w:r w:rsidRPr="008D24C6">
              <w:rPr>
                <w:lang w:eastAsia="en-US"/>
              </w:rPr>
              <w:t xml:space="preserve"> проводу с обеспечением pi</w:t>
            </w:r>
            <w:r w:rsidRPr="008D24C6">
              <w:rPr>
                <w:lang w:val="en-US" w:eastAsia="en-US"/>
              </w:rPr>
              <w:t>ng</w:t>
            </w:r>
            <w:r w:rsidRPr="008D24C6">
              <w:rPr>
                <w:lang w:eastAsia="en-US"/>
              </w:rPr>
              <w:t xml:space="preserve"> не более 20 мс, скорости не менее 5 Мбит/с на отправку и не менее 5 Мбит/с на приём</w:t>
            </w:r>
            <w:r w:rsidRPr="008D24C6">
              <w:t>. Основной канал связи обеспечивает Заказчик.</w:t>
            </w:r>
          </w:p>
          <w:p w14:paraId="75AF14D7" w14:textId="1BB6F6F3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7C52B0">
              <w:t>В случае невозможности подключения основного канала связи или невозможности выполнения требуемых характеристик Исполнитель обесп</w:t>
            </w:r>
            <w:r w:rsidR="00DF5949" w:rsidRPr="007C52B0">
              <w:t>ечивает резервный канал связи. Р</w:t>
            </w:r>
            <w:r w:rsidRPr="007C52B0">
              <w:t xml:space="preserve">езервный канал связи реализуется за счёт использования GSM </w:t>
            </w:r>
            <w:r w:rsidRPr="007C52B0">
              <w:rPr>
                <w:lang w:eastAsia="en-US"/>
              </w:rPr>
              <w:t>технологии</w:t>
            </w:r>
            <w:r w:rsidR="00DF5949" w:rsidRPr="007C52B0">
              <w:rPr>
                <w:lang w:eastAsia="en-US"/>
              </w:rPr>
              <w:t xml:space="preserve"> как минимум 2 операторов для обеспечения бесперебойной связи.</w:t>
            </w:r>
          </w:p>
          <w:p w14:paraId="58BF8154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8D24C6">
              <w:t xml:space="preserve">Оборудование должно обеспечивать непрерывный круглосуточный режим работы; эксплуатация не должна требовать работ по настройке и регулировке; Наличие стабильной сети и питание в розетке 220В (50Гц), минимум 2 розетки с заземлением для подключения одного комплекса; условия эксплуатации в температурном режиме от +10 до +40ºС; Относительная влажность в помещении, где проводятся медицинские осмотры должна находиться в диапазоне от 30 до 85 процентов; Горизонтальная </w:t>
            </w:r>
            <w:r w:rsidRPr="008D24C6">
              <w:lastRenderedPageBreak/>
              <w:t>освещенность в помещении, где проводятся медицинские осмотры при помощи ПАК с минимальным уровнем освещенности 400Лк; Наличие места для размещения терминала с учетом параметров выбранного комплекса:</w:t>
            </w:r>
          </w:p>
          <w:p w14:paraId="45D14BD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8D24C6">
              <w:t>•    площадь поверхности для размещения терминала без стола 1кв.м.;</w:t>
            </w:r>
          </w:p>
          <w:p w14:paraId="0957F052" w14:textId="5B436BDC" w:rsidR="00D818D9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8D24C6">
              <w:t xml:space="preserve">•    площадь для размещения комплекса со столом не менее </w:t>
            </w:r>
            <w:r w:rsidR="003101BA" w:rsidRPr="008D24C6">
              <w:t>882х736х1165</w:t>
            </w:r>
            <w:r w:rsidRPr="008D24C6">
              <w:t>мм.</w:t>
            </w:r>
          </w:p>
          <w:p w14:paraId="448DC6F1" w14:textId="7AA306EB" w:rsidR="00F12706" w:rsidRPr="008D24C6" w:rsidRDefault="00C8591D" w:rsidP="00C8591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/>
              <w:jc w:val="both"/>
            </w:pPr>
            <w:r>
              <w:t xml:space="preserve">          </w:t>
            </w:r>
            <w:r w:rsidRPr="00C8591D">
              <w:rPr>
                <w:b/>
                <w:bCs/>
              </w:rPr>
              <w:t xml:space="preserve">. </w:t>
            </w:r>
            <w:r w:rsidR="00F12706" w:rsidRPr="00F12706">
              <w:t>отсутствие источников света со спины водителя: при наличии окон закрывать их непрозрачными жалюзи или шторами.</w:t>
            </w:r>
          </w:p>
          <w:p w14:paraId="0DAB3283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4" w:firstLine="567"/>
              <w:jc w:val="both"/>
            </w:pPr>
            <w:r w:rsidRPr="008D24C6">
              <w:t>Администрирование и диспетчеризация работы должны производиться с удаленного рабочего места администратора-оператора, сопрягаемого с серверным оборудованием и базой данных по сети интернет.</w:t>
            </w:r>
          </w:p>
          <w:p w14:paraId="7BBD925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Оборудование должно выполнять свои функции по проведению медицинских осмотров работников Заказчика при устойчивом канале интернет соединения.</w:t>
            </w:r>
          </w:p>
          <w:p w14:paraId="32A33F9D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Алкотестер и тонометр должны быть сертифицированы в установленном порядке, должны иметь регистрационное удостоверение медицинского изделия.</w:t>
            </w:r>
          </w:p>
          <w:p w14:paraId="3BCC2C33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 xml:space="preserve">Оборудование должно пройти поверку на весь срок действия договора. </w:t>
            </w:r>
          </w:p>
          <w:p w14:paraId="7C87824C" w14:textId="39F9FE8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rPr>
                <w:b/>
                <w:bCs/>
              </w:rPr>
              <w:t xml:space="preserve"> Требования к программному обеспечению:</w:t>
            </w:r>
          </w:p>
          <w:p w14:paraId="759E8EE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1.</w:t>
            </w:r>
            <w:r w:rsidRPr="008D24C6">
              <w:tab/>
              <w:t xml:space="preserve">Программное обеспечение (далее ПО) должно быть зарегистрировано (иметь Свидетельство о государственной регистрации) и быть внесено в реестр программ для ЭВМ в установленном в Российской Федерации порядке. </w:t>
            </w:r>
          </w:p>
          <w:p w14:paraId="5EDCFFF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2.</w:t>
            </w:r>
            <w:r w:rsidRPr="008D24C6">
              <w:tab/>
              <w:t xml:space="preserve">Программное обеспечение проведения предрейсовых и послерейсовых, предсменных и послесменных медицинских осмотров должно исключать автоматический допуск без участия медицинского работника Исполнителя, как к выполнению трудовых обязанностей (предрейсовый/предсменный осмотр), так и при их завершении </w:t>
            </w:r>
            <w:r w:rsidRPr="008D24C6">
              <w:lastRenderedPageBreak/>
              <w:t xml:space="preserve">(послерейсовый/послесменный осмотр) сотрудников\водителей Заказчика. Каждый результат проведенного осмотра должен быть оценен медицинским работниками не позднее 120 секунд с момента получения данных осмотра.  </w:t>
            </w:r>
          </w:p>
          <w:p w14:paraId="5F54B505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3.</w:t>
            </w:r>
            <w:r w:rsidRPr="008D24C6">
              <w:tab/>
              <w:t xml:space="preserve">По результату каждого медицинского осмотра необходимо иметь сформированный документ в не редактируемом формате на АРМе диспетчера\руководителя. </w:t>
            </w:r>
          </w:p>
          <w:p w14:paraId="4FB1582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4.</w:t>
            </w:r>
            <w:r w:rsidRPr="008D24C6">
              <w:tab/>
              <w:t xml:space="preserve">Автоматизированное рабочее место диспетчера\руководителя отображает персональные данные работника, мониторинг ежедневных данных результатов измерения АД, пульса, наличия/отсутствия жалоб на состояние здоровья, данные результатов прохождения медицинских осмотров и установления группы риска. </w:t>
            </w:r>
          </w:p>
          <w:p w14:paraId="6190D4F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5.</w:t>
            </w:r>
            <w:r w:rsidRPr="008D24C6">
              <w:tab/>
              <w:t xml:space="preserve">АРМ диспетчера отображает исходную фотографию работника, видео запись процедуры осмотра.  </w:t>
            </w:r>
          </w:p>
          <w:p w14:paraId="0C471C64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6.</w:t>
            </w:r>
            <w:r w:rsidRPr="008D24C6">
              <w:tab/>
              <w:t xml:space="preserve">Автоматизированное рабочее место «Диспетчер»» содержит информацию о причинах «не допуска». </w:t>
            </w:r>
          </w:p>
          <w:p w14:paraId="1F18EA31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7.</w:t>
            </w:r>
            <w:r w:rsidRPr="008D24C6">
              <w:tab/>
              <w:t>При не прохождении медицинского осмотра работником или его не завершении, распечатка допуска в путевой лист невозможна.</w:t>
            </w:r>
          </w:p>
          <w:p w14:paraId="19DD26AE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8.</w:t>
            </w:r>
            <w:r w:rsidRPr="008D24C6">
              <w:tab/>
              <w:t xml:space="preserve">Все компоненты являются точками доступа (не хранят информацию). Информация аккумулируется в Базе Данных (БД) на сервере Исполнителя в защищенном Дата-центре. </w:t>
            </w:r>
          </w:p>
          <w:p w14:paraId="5421A29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9.</w:t>
            </w:r>
            <w:r w:rsidRPr="008D24C6">
              <w:tab/>
              <w:t>ПО должно обеспечивать круглосуточный WEB-сервисный доступ к базе данных и формированию отчетности по ФИО, датам прохождения медицинских осмотров, выявленным отклонениям и контролю работников групп риска, мониторингу показателей пульса, артериального давления, наличие/отсутствие жалоб на состояние здоровья.</w:t>
            </w:r>
          </w:p>
          <w:p w14:paraId="29689D8E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10.</w:t>
            </w:r>
            <w:r w:rsidRPr="008D24C6">
              <w:tab/>
              <w:t>ПО предусматривает «одноступенчатый» ежедневный ввод идентификационных персональных данных работником самостоятельно.</w:t>
            </w:r>
          </w:p>
          <w:p w14:paraId="2D712ABA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lastRenderedPageBreak/>
              <w:t>11.</w:t>
            </w:r>
            <w:r w:rsidRPr="008D24C6">
              <w:tab/>
              <w:t xml:space="preserve">ПО учитывает при решении вопроса о возможности допуска работника заказчика индивидуальные особенности работников: принадлежность к одной из групп риска (сердечно - сосудистые заболевания, артериальная гипертония), возраст и условия работы. </w:t>
            </w:r>
          </w:p>
          <w:p w14:paraId="6980E8C0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right="792" w:firstLine="708"/>
              <w:jc w:val="both"/>
            </w:pPr>
            <w:r w:rsidRPr="008D24C6">
              <w:t>12.</w:t>
            </w:r>
            <w:r w:rsidRPr="008D24C6">
              <w:tab/>
              <w:t>Применение «автоматизированного» допуска к работе без контроля результатов медицинского осмотра медицинским работником и его ЭЦП запрещено.</w:t>
            </w:r>
          </w:p>
          <w:p w14:paraId="116DFD0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 w:line="259" w:lineRule="atLeast"/>
              <w:jc w:val="both"/>
              <w:rPr>
                <w:bCs/>
              </w:rPr>
            </w:pPr>
          </w:p>
        </w:tc>
      </w:tr>
      <w:tr w:rsidR="00D818D9" w:rsidRPr="008D24C6" w14:paraId="31B335B4" w14:textId="77777777" w:rsidTr="00D818D9">
        <w:tc>
          <w:tcPr>
            <w:tcW w:w="778" w:type="dxa"/>
            <w:shd w:val="clear" w:color="auto" w:fill="auto"/>
          </w:tcPr>
          <w:p w14:paraId="71E801A7" w14:textId="3C428C00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lastRenderedPageBreak/>
              <w:t>1</w:t>
            </w:r>
            <w:r w:rsidR="00E76635">
              <w:t>2</w:t>
            </w:r>
            <w:r w:rsidRPr="008D24C6">
              <w:t>.</w:t>
            </w:r>
          </w:p>
        </w:tc>
        <w:tc>
          <w:tcPr>
            <w:tcW w:w="3821" w:type="dxa"/>
            <w:shd w:val="clear" w:color="auto" w:fill="auto"/>
          </w:tcPr>
          <w:p w14:paraId="6C94654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соответствия нормативным документам (лицензии, допуски, разрешения, согласования):</w:t>
            </w:r>
          </w:p>
        </w:tc>
        <w:tc>
          <w:tcPr>
            <w:tcW w:w="5177" w:type="dxa"/>
            <w:shd w:val="clear" w:color="auto" w:fill="auto"/>
          </w:tcPr>
          <w:p w14:paraId="13FED161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Программное обеспечение (ПО) должно быть зарегистрировано (иметь Свидетельство о государственной регистрации) и быть внесено в реестр программ для ЭВМ в установленном в Российской Федерации порядке.</w:t>
            </w:r>
          </w:p>
        </w:tc>
      </w:tr>
      <w:tr w:rsidR="00D818D9" w:rsidRPr="008D24C6" w14:paraId="3E99082B" w14:textId="77777777" w:rsidTr="00D818D9">
        <w:tc>
          <w:tcPr>
            <w:tcW w:w="778" w:type="dxa"/>
            <w:shd w:val="clear" w:color="auto" w:fill="auto"/>
          </w:tcPr>
          <w:p w14:paraId="0427C875" w14:textId="3D78C1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 w:rsidRPr="008D24C6">
              <w:t>1</w:t>
            </w:r>
            <w:r w:rsidR="00E76635">
              <w:t>3</w:t>
            </w:r>
            <w:r w:rsidRPr="008D24C6">
              <w:t>.</w:t>
            </w:r>
          </w:p>
        </w:tc>
        <w:tc>
          <w:tcPr>
            <w:tcW w:w="3821" w:type="dxa"/>
            <w:shd w:val="clear" w:color="auto" w:fill="auto"/>
          </w:tcPr>
          <w:p w14:paraId="0541E3D5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к результатам работы:</w:t>
            </w:r>
          </w:p>
        </w:tc>
        <w:tc>
          <w:tcPr>
            <w:tcW w:w="5177" w:type="dxa"/>
            <w:shd w:val="clear" w:color="auto" w:fill="auto"/>
          </w:tcPr>
          <w:p w14:paraId="4BCE261D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Согласно условиям Договора поставки.</w:t>
            </w:r>
          </w:p>
        </w:tc>
      </w:tr>
      <w:tr w:rsidR="00D818D9" w:rsidRPr="008D24C6" w14:paraId="2AEA74E3" w14:textId="77777777" w:rsidTr="00D818D9">
        <w:tc>
          <w:tcPr>
            <w:tcW w:w="778" w:type="dxa"/>
            <w:shd w:val="clear" w:color="auto" w:fill="auto"/>
          </w:tcPr>
          <w:p w14:paraId="3812FC26" w14:textId="5EB77A49" w:rsidR="00D818D9" w:rsidRPr="008D24C6" w:rsidRDefault="00E76635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</w:pPr>
            <w:r>
              <w:t>14</w:t>
            </w:r>
            <w:r w:rsidR="00D818D9" w:rsidRPr="008D24C6">
              <w:t>.</w:t>
            </w:r>
          </w:p>
        </w:tc>
        <w:tc>
          <w:tcPr>
            <w:tcW w:w="3821" w:type="dxa"/>
            <w:shd w:val="clear" w:color="auto" w:fill="auto"/>
          </w:tcPr>
          <w:p w14:paraId="4B6021A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к услугам:</w:t>
            </w:r>
          </w:p>
        </w:tc>
        <w:tc>
          <w:tcPr>
            <w:tcW w:w="5177" w:type="dxa"/>
            <w:shd w:val="clear" w:color="auto" w:fill="auto"/>
          </w:tcPr>
          <w:p w14:paraId="41F91549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1. Исполнитель берет на себя обязательства по поставке и оснащению  оборудованием мест проведения  медицинских осмотров (далее по тексту - МО) работников Заказчика и проведению на них автоматизированных медицинских осмотров в соответствии с Федеральным законом от 10.12.1995 N 196-ФЗ "О безопасности дорожного движения", Федеральным законом от 21.11.2011 N 323-ФЗ "Об основах охраны здоровья граждан в Российской Федерации", Федеральным законом от 06.04.2011 N 63-ФЗ "Об электронной подписи", Федеральным законом "О персональных данных" от 27.07.2006 N 152-ФЗ, Приказом Министерства здравоохранения Российской Федерации от 15 декабря 2014г. № 835н г. Москва «Об утверждении Порядка проведения предсменных, предрейсовых и послесменных, послерейсовых медицинских осмотров», Приказ Минздрава России от 30.11.2017 N 965н "Об утверждении порядка организации и оказания медицинской помощи с применением телемедицинских технологий", </w:t>
            </w:r>
            <w:r w:rsidRPr="008D24C6">
              <w:lastRenderedPageBreak/>
              <w:t>Приказ Минтранса РФ от 18.09.2008 № 152 «Об утверждении обязательных реквизитов и порядка заполнения путевых листов».</w:t>
            </w:r>
          </w:p>
          <w:p w14:paraId="0BB25BC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2.</w:t>
            </w:r>
            <w:r w:rsidRPr="008D24C6">
              <w:rPr>
                <w:rFonts w:eastAsia="Calibri"/>
                <w:lang w:eastAsia="en-US"/>
              </w:rPr>
              <w:t xml:space="preserve"> </w:t>
            </w:r>
            <w:r w:rsidRPr="008D24C6">
              <w:tab/>
              <w:t>Исполнитель обеспечивает настройку АРМ водителя\сотрудника для проведения медицинских осмотров, АРМа «Диспетчера» и оснащение их необходимым программным обеспечением, обеспечивающим полный цикл медицинских осмотров, включающий распечатку «допусков»/«не допусков» работников к выполнению своих функциональных обязанностей, распечатку электронных журналов предрейсовых, послерейсовых осмотров заверенных усиленной электронной цифровой подписью медицинского работника. Пуско-наладочные работы оформляются актом проведения испытаний согласно инструкции по эксплуатации. Все компоненты системы являются точками доступа (не хранят информацию). Информация аккумулируется в Базе Данных (БД) на сервере Исполнителя в защищенном Дата-центре.</w:t>
            </w:r>
          </w:p>
          <w:p w14:paraId="547794FE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3. Исполнитель обеспечивает настройку АРМ водителя\сотрудника для проведения медицинских осмотров, АРМа «Диспетчера» и оснащение их необходимым программным обеспечением, обеспечивающим полный цикл медицинских осмотров, включающий распечатку «допусков»/«не допусков» работников к выполнению своих функциональных обязанностей, распечатку электронных журналов предрейсовых, послерейсовых осмотров заверенных усиленной электронной цифровой подписью медицинского работника. Пуско-наладочные работы оформляются актом проведения испытаний согласно инструкции по эксплуатации. Все компоненты системы являются точками доступа (не хранят информацию). Информация аккумулируется в Базе Данных (БД) на сервере Исполнителя в защищенном Дата-центре.</w:t>
            </w:r>
          </w:p>
          <w:p w14:paraId="0A9BBAD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4. Исполнитель обеспечивает круглосуточный WEB-сервисный доступ к базе данных и формированию отчетности по ФИО, датам прохождения МО, выявленным отклонениям и контролю работников групп риска, мониторингу показателей пульса, артериального давления, наличие/отсутствие жалоб на состояния здоровья.</w:t>
            </w:r>
          </w:p>
          <w:p w14:paraId="135C0A3A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5. Исполнитель должен быть зарегистрированным в Реестр операторов, осуществляющих обработку персональных </w:t>
            </w:r>
            <w:r w:rsidRPr="008D24C6">
              <w:lastRenderedPageBreak/>
              <w:t>данных и соблюдать требования Федерального закона №152 «О персональных данных». И предоставить все условия и технические средства для защиты персональных данных заказчика. Включая защиту персональных данных заказчика на серверах исполнителя, а также защищенный канал связи между заказчиком и исполнителем.</w:t>
            </w:r>
          </w:p>
          <w:p w14:paraId="4D00FC0E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6. Целью МО работников является выявление лиц, которые по медицинским показаниям не могут быть допущены к исполнению своих функциональных обязанностей.</w:t>
            </w:r>
          </w:p>
          <w:p w14:paraId="39D28CA3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7. Заключение по результатам МО проводится медицинскими работниками Исполнителя на основании лицензии на медицинскую деятельность по соответствующим работам и услугам.</w:t>
            </w:r>
          </w:p>
          <w:p w14:paraId="5D6A241A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9. МО включает проведение медицинским персоналом Исполнителя следующих мероприятий: визуальный осмотр; сбор анамнеза; определение артериального давления и пульса у работников; определение наличия концентрации паров алкоголя в выдыхаемом воздухе; температуры тела, при наличии показаний программой распечатывается, а медицинским работником подписывается усиленной квалифицированной электронно-цифровой подписью (ЭЦП), направление на дополнительное обследование в медицинские учреждения, в зависимости от показания, при отсутствии показаний – работник допускается к работе, для водителей - с ЭЦП медицинского работника Исполнителя в путевом листе.</w:t>
            </w:r>
          </w:p>
          <w:p w14:paraId="4BF7DFF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10. Работники не допускаются к исполнению своих функциональных обязанностей в следующих случаях: при выявлении признаков временной не трудоспособности, в том числе, при наличии жалоб на самочувствие; при положительной пробе на алкоголь.</w:t>
            </w:r>
          </w:p>
          <w:p w14:paraId="7F573355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11. </w:t>
            </w:r>
            <w:r w:rsidRPr="008D24C6">
              <w:tab/>
              <w:t>При решении вопроса о возможности допуска работника к исполнению своих функциональных обязанностей, медицинский работник Исполнителя, проводящий МО, учитывает индивидуальные особенности работников: принадлежность к одной из групп риска (сердечно - сосудистые заболевания, артериальная гипертония), возраст и условия работы.</w:t>
            </w:r>
          </w:p>
          <w:p w14:paraId="4F593DB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12. Исполнитель обеспечивает АРМ диспетчера on-line информацией о причинах «не допуска» (повышение/понижение АД и пульса против средней индивидуальной нормы, </w:t>
            </w:r>
            <w:r w:rsidRPr="008D24C6">
              <w:lastRenderedPageBreak/>
              <w:t>невозможность идентифицировать, неадекватное поведение, наличие паров этанола в выдыхаемом воздухе, необходимость повторного прохождения МО через 20 минут и д.р.).</w:t>
            </w:r>
          </w:p>
          <w:p w14:paraId="2DA1567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13. С целью сохранности данных МО и бесперебойности работы Заказчик обеспечивает получение, анализ, архивирование, передачу заключений путем интеграции двух серверов (основной и дублирующий).  </w:t>
            </w:r>
          </w:p>
          <w:p w14:paraId="217E196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14. </w:t>
            </w:r>
            <w:r w:rsidRPr="008D24C6">
              <w:tab/>
              <w:t>На этапе подачи заявки Заказчик оставляет за собой право провести экспертизу предлагаемого оборудования и программного обеспечения.</w:t>
            </w:r>
          </w:p>
          <w:p w14:paraId="7DA12A8E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</w:p>
        </w:tc>
      </w:tr>
      <w:tr w:rsidR="00D818D9" w:rsidRPr="008D24C6" w14:paraId="033F33FB" w14:textId="77777777" w:rsidTr="00D818D9">
        <w:tc>
          <w:tcPr>
            <w:tcW w:w="778" w:type="dxa"/>
            <w:shd w:val="clear" w:color="auto" w:fill="auto"/>
          </w:tcPr>
          <w:p w14:paraId="7F92E02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lastRenderedPageBreak/>
              <w:t>22</w:t>
            </w:r>
          </w:p>
        </w:tc>
        <w:tc>
          <w:tcPr>
            <w:tcW w:w="3821" w:type="dxa"/>
            <w:shd w:val="clear" w:color="auto" w:fill="auto"/>
          </w:tcPr>
          <w:p w14:paraId="40AD76F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Порядок поставки оборудования и оказания услуг</w:t>
            </w:r>
          </w:p>
        </w:tc>
        <w:tc>
          <w:tcPr>
            <w:tcW w:w="5177" w:type="dxa"/>
            <w:shd w:val="clear" w:color="auto" w:fill="auto"/>
          </w:tcPr>
          <w:p w14:paraId="59BA541F" w14:textId="3FDB2041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1. Исполнитель считается исполнившим свои обязательства по передаче оборудования с момента подписания Сторонами акта приема-передачи.</w:t>
            </w:r>
          </w:p>
          <w:p w14:paraId="5C3A1A6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2. Заказчик не позднее 10 (десяти) рабочих дней с момента подписания Контракта предоставляет Исполнителю список (реестр) работников Заказчика с указанием ФИО, даты рождения и табельного номера. Список заверяется печатью и подписью уполномоченного лица Заказчика. Заказчик подтверждает достоверность и актуальность данных реестра, при необходимости, вносит изменения и дополнения. Изменения и дополнения подлежат обязательному согласованию Сторонами.</w:t>
            </w:r>
          </w:p>
          <w:p w14:paraId="3C13C5E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3.</w:t>
            </w:r>
            <w:r w:rsidRPr="008D24C6">
              <w:tab/>
              <w:t>Заказчик не позднее 10 (десяти) рабочих дней с момента подписания Контракта, предоставляет Исполнителю копии документов, подтверждающих согласие работников на обработку Исполнителем их персональных данных в автоматическом и ручном режимах, в соответствии с законодательством Российской Федерации.</w:t>
            </w:r>
          </w:p>
          <w:p w14:paraId="5D9BD24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4. Исполнитель приступает к оказанию услуг МО не позднее, чем в течение 2-х (двух) рабочих дней после поступления персональных данных на работников Заказчика, Справок о наличии у сотрудника о принадлежности к одной из групп риска форма 27-У (сердечно - сосудистые заболевания, артериальная гипертония), возраст, условия работы и их согласия на обработку персональных данных. Перед непосредственным оказанием услуг Исполнитель проводит обучение персонала Заказчика порядку прохождения МО на автоматизированном комплексе медицинского контроля.</w:t>
            </w:r>
          </w:p>
          <w:p w14:paraId="3DDF0A2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lastRenderedPageBreak/>
              <w:t>5. Документами, подтверждающими факт оказания услуги, являются: счет-фактура и акт оказанных услуг.</w:t>
            </w:r>
          </w:p>
          <w:p w14:paraId="3095F0A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6. Количество медосмотров определяется на основании показаний каждого установленного АРМ, подлежащих автоматизированному учету.</w:t>
            </w:r>
          </w:p>
        </w:tc>
      </w:tr>
      <w:tr w:rsidR="00D818D9" w:rsidRPr="008D24C6" w14:paraId="4BAA4C1A" w14:textId="77777777" w:rsidTr="00D818D9">
        <w:tc>
          <w:tcPr>
            <w:tcW w:w="778" w:type="dxa"/>
            <w:shd w:val="clear" w:color="auto" w:fill="auto"/>
          </w:tcPr>
          <w:p w14:paraId="2AB9E5D3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lastRenderedPageBreak/>
              <w:t>23.</w:t>
            </w:r>
          </w:p>
        </w:tc>
        <w:tc>
          <w:tcPr>
            <w:tcW w:w="3821" w:type="dxa"/>
            <w:shd w:val="clear" w:color="auto" w:fill="auto"/>
          </w:tcPr>
          <w:p w14:paraId="38B287A0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к персоналу исполнителя</w:t>
            </w:r>
          </w:p>
        </w:tc>
        <w:tc>
          <w:tcPr>
            <w:tcW w:w="5177" w:type="dxa"/>
            <w:shd w:val="clear" w:color="auto" w:fill="auto"/>
          </w:tcPr>
          <w:p w14:paraId="3409E9E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1. Исполнитель в обязательном порядке должен обеспечивать полную укомплектованность медицинскими работниками, прошедшими в установленном порядке обучение и имеющих действующее свидетельство (сертификат) на право проведения предрейсовых и послерейсовых медицинских осмотров.</w:t>
            </w:r>
          </w:p>
          <w:p w14:paraId="7B5F2884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2. Исполнитель должен осуществлять администрирование услуги МО IT – специалистами, находящимися в штате организации, на собственных серверных мощностях и сформированной базой данных работников предприятия Заказчика.</w:t>
            </w:r>
          </w:p>
          <w:p w14:paraId="0CA25BD9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3. Результаты МО работников Исполнителем регистрируются в «Журнале предрейсового/предсменного и послерейсового/послесменного медицинского осмотра».</w:t>
            </w:r>
          </w:p>
        </w:tc>
      </w:tr>
      <w:tr w:rsidR="00D818D9" w:rsidRPr="008D24C6" w14:paraId="2E9F38D9" w14:textId="77777777" w:rsidTr="00D818D9">
        <w:tc>
          <w:tcPr>
            <w:tcW w:w="778" w:type="dxa"/>
            <w:shd w:val="clear" w:color="auto" w:fill="auto"/>
          </w:tcPr>
          <w:p w14:paraId="5F366B1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24.</w:t>
            </w:r>
          </w:p>
        </w:tc>
        <w:tc>
          <w:tcPr>
            <w:tcW w:w="3821" w:type="dxa"/>
            <w:shd w:val="clear" w:color="auto" w:fill="auto"/>
          </w:tcPr>
          <w:p w14:paraId="45B755E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к обработке персональных данных</w:t>
            </w:r>
          </w:p>
        </w:tc>
        <w:tc>
          <w:tcPr>
            <w:tcW w:w="5177" w:type="dxa"/>
            <w:shd w:val="clear" w:color="auto" w:fill="auto"/>
          </w:tcPr>
          <w:p w14:paraId="2567651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1. Участником отбора могут быть организации, включенные в реестр операторов обработки персональных данных Роскомнадзора.</w:t>
            </w:r>
          </w:p>
          <w:p w14:paraId="0A9F26D0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2. Исполнитель предоставляет форму «Согласия на обработку персональных данных» для заполнения работниками заказчика.</w:t>
            </w:r>
          </w:p>
          <w:p w14:paraId="16A0B728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</w:p>
        </w:tc>
      </w:tr>
      <w:tr w:rsidR="00D818D9" w:rsidRPr="008D24C6" w14:paraId="343F6313" w14:textId="77777777" w:rsidTr="00D818D9">
        <w:tc>
          <w:tcPr>
            <w:tcW w:w="778" w:type="dxa"/>
            <w:shd w:val="clear" w:color="auto" w:fill="auto"/>
          </w:tcPr>
          <w:p w14:paraId="2D54A2F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bookmarkStart w:id="2" w:name="_GoBack"/>
            <w:bookmarkEnd w:id="2"/>
            <w:r w:rsidRPr="008D24C6">
              <w:t>25.</w:t>
            </w:r>
          </w:p>
        </w:tc>
        <w:tc>
          <w:tcPr>
            <w:tcW w:w="3821" w:type="dxa"/>
            <w:shd w:val="clear" w:color="auto" w:fill="auto"/>
          </w:tcPr>
          <w:p w14:paraId="22FCB82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Лицензионные требования:</w:t>
            </w:r>
          </w:p>
        </w:tc>
        <w:tc>
          <w:tcPr>
            <w:tcW w:w="5177" w:type="dxa"/>
            <w:shd w:val="clear" w:color="auto" w:fill="auto"/>
          </w:tcPr>
          <w:p w14:paraId="54322CAD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  <w:r w:rsidRPr="008D24C6">
              <w:t>1. Организация, оказывающая услугу медицинских осмотров посредством автоматизированных комплексов медицинского контроля работников Заказчика должна иметь лицензию на осуществление медицинской деятельностью (медицинским осмотрам (предрейсовым, послерейсовым, предсменным, послесменным)) в соответствии с п. 46. Ч. 1. Ст. 12. Федерального закона «О лицензировании отдельных видов деятельности» № 99-ФЗ.</w:t>
            </w:r>
          </w:p>
          <w:p w14:paraId="23E8C7A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</w:p>
        </w:tc>
      </w:tr>
      <w:tr w:rsidR="00D818D9" w:rsidRPr="008D24C6" w14:paraId="4916495B" w14:textId="77777777" w:rsidTr="00D818D9">
        <w:tc>
          <w:tcPr>
            <w:tcW w:w="778" w:type="dxa"/>
            <w:shd w:val="clear" w:color="auto" w:fill="auto"/>
          </w:tcPr>
          <w:p w14:paraId="7EC8A5D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 xml:space="preserve">26. </w:t>
            </w:r>
          </w:p>
        </w:tc>
        <w:tc>
          <w:tcPr>
            <w:tcW w:w="3821" w:type="dxa"/>
            <w:shd w:val="clear" w:color="auto" w:fill="auto"/>
          </w:tcPr>
          <w:p w14:paraId="728F366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Количество медицинских осмотров и места оказания услуги:</w:t>
            </w:r>
          </w:p>
        </w:tc>
        <w:tc>
          <w:tcPr>
            <w:tcW w:w="5177" w:type="dxa"/>
            <w:shd w:val="clear" w:color="auto" w:fill="auto"/>
          </w:tcPr>
          <w:p w14:paraId="7B2796E3" w14:textId="54955A70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  <w:r w:rsidRPr="008D24C6">
              <w:t xml:space="preserve">Среднее количество МО в мес: </w:t>
            </w:r>
            <w:r w:rsidR="00120482">
              <w:t>36</w:t>
            </w:r>
            <w:r w:rsidR="00E02EA8" w:rsidRPr="00E02EA8">
              <w:t xml:space="preserve"> </w:t>
            </w:r>
            <w:r w:rsidR="00120482">
              <w:t>000</w:t>
            </w:r>
          </w:p>
          <w:p w14:paraId="38D47196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</w:p>
        </w:tc>
      </w:tr>
      <w:tr w:rsidR="00D818D9" w:rsidRPr="008D24C6" w14:paraId="21C74487" w14:textId="77777777" w:rsidTr="00D818D9">
        <w:tc>
          <w:tcPr>
            <w:tcW w:w="778" w:type="dxa"/>
            <w:shd w:val="clear" w:color="auto" w:fill="auto"/>
          </w:tcPr>
          <w:p w14:paraId="7708F4E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27.</w:t>
            </w:r>
          </w:p>
        </w:tc>
        <w:tc>
          <w:tcPr>
            <w:tcW w:w="3821" w:type="dxa"/>
            <w:shd w:val="clear" w:color="auto" w:fill="auto"/>
          </w:tcPr>
          <w:p w14:paraId="2DA95C9A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 xml:space="preserve">Время оказания услуг: </w:t>
            </w:r>
          </w:p>
        </w:tc>
        <w:tc>
          <w:tcPr>
            <w:tcW w:w="5177" w:type="dxa"/>
            <w:shd w:val="clear" w:color="auto" w:fill="auto"/>
          </w:tcPr>
          <w:p w14:paraId="55524973" w14:textId="47AEEC3B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  <w:r w:rsidRPr="008D24C6">
              <w:t xml:space="preserve">утром:  с </w:t>
            </w:r>
            <w:r w:rsidR="00120482">
              <w:t>07:00 до 08:00</w:t>
            </w:r>
          </w:p>
          <w:p w14:paraId="50D8A1E2" w14:textId="74148653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  <w:r w:rsidRPr="008D24C6">
              <w:t xml:space="preserve">вечером: с </w:t>
            </w:r>
            <w:r w:rsidR="00120482">
              <w:rPr>
                <w:color w:val="000000"/>
                <w:sz w:val="26"/>
                <w:szCs w:val="26"/>
              </w:rPr>
              <w:t>15:45 до 20:</w:t>
            </w:r>
            <w:r w:rsidR="00120482" w:rsidRPr="00825FCE">
              <w:rPr>
                <w:color w:val="000000"/>
                <w:sz w:val="26"/>
                <w:szCs w:val="26"/>
              </w:rPr>
              <w:t>00</w:t>
            </w:r>
          </w:p>
        </w:tc>
      </w:tr>
      <w:tr w:rsidR="00D818D9" w:rsidRPr="008D24C6" w14:paraId="6B955B12" w14:textId="77777777" w:rsidTr="00D818D9">
        <w:tc>
          <w:tcPr>
            <w:tcW w:w="778" w:type="dxa"/>
            <w:shd w:val="clear" w:color="auto" w:fill="auto"/>
          </w:tcPr>
          <w:p w14:paraId="749CB852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lastRenderedPageBreak/>
              <w:t>28.</w:t>
            </w:r>
          </w:p>
        </w:tc>
        <w:tc>
          <w:tcPr>
            <w:tcW w:w="3821" w:type="dxa"/>
            <w:shd w:val="clear" w:color="auto" w:fill="auto"/>
          </w:tcPr>
          <w:p w14:paraId="3B58145B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Сроки оказания услуг:</w:t>
            </w:r>
          </w:p>
        </w:tc>
        <w:tc>
          <w:tcPr>
            <w:tcW w:w="5177" w:type="dxa"/>
            <w:shd w:val="clear" w:color="auto" w:fill="auto"/>
          </w:tcPr>
          <w:p w14:paraId="3D11B68F" w14:textId="5C6955D6" w:rsidR="00D818D9" w:rsidRPr="008D24C6" w:rsidRDefault="00D818D9" w:rsidP="001204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  <w:r w:rsidRPr="008D24C6">
              <w:t xml:space="preserve">с даты заключения Контракта по </w:t>
            </w:r>
            <w:r w:rsidR="00120482">
              <w:t>31.12.</w:t>
            </w:r>
            <w:r w:rsidRPr="008D24C6">
              <w:t>20</w:t>
            </w:r>
            <w:r w:rsidR="00120482">
              <w:t>22</w:t>
            </w:r>
            <w:r w:rsidRPr="008D24C6">
              <w:t>г. (включительно).</w:t>
            </w:r>
          </w:p>
        </w:tc>
      </w:tr>
      <w:tr w:rsidR="00D818D9" w:rsidRPr="008D24C6" w14:paraId="38E47998" w14:textId="77777777" w:rsidTr="00D818D9">
        <w:tc>
          <w:tcPr>
            <w:tcW w:w="778" w:type="dxa"/>
            <w:shd w:val="clear" w:color="auto" w:fill="auto"/>
          </w:tcPr>
          <w:p w14:paraId="5BD3BA8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29.</w:t>
            </w:r>
          </w:p>
        </w:tc>
        <w:tc>
          <w:tcPr>
            <w:tcW w:w="3821" w:type="dxa"/>
            <w:shd w:val="clear" w:color="auto" w:fill="auto"/>
          </w:tcPr>
          <w:p w14:paraId="64A8742F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Требования к обеспечению конфиденциальности</w:t>
            </w:r>
          </w:p>
        </w:tc>
        <w:tc>
          <w:tcPr>
            <w:tcW w:w="5177" w:type="dxa"/>
            <w:shd w:val="clear" w:color="auto" w:fill="auto"/>
          </w:tcPr>
          <w:p w14:paraId="2D7E1B6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59" w:lineRule="auto"/>
            </w:pPr>
            <w:r w:rsidRPr="008D24C6">
              <w:t>1.Не разглашать третьим лицам условия и детали или иную информацию, полученную в результате оказания услуг, без получения на то письменного согласия «Заказчика».</w:t>
            </w:r>
          </w:p>
          <w:p w14:paraId="59EECABC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59" w:lineRule="auto"/>
            </w:pPr>
            <w:r w:rsidRPr="008D24C6">
              <w:t>2. «Исполнитель» обязан использовать полученную информацию только для исполнения предоставляемых услуг.</w:t>
            </w:r>
          </w:p>
        </w:tc>
      </w:tr>
      <w:tr w:rsidR="00D818D9" w:rsidRPr="008D24C6" w14:paraId="5EF76D3F" w14:textId="77777777" w:rsidTr="00D818D9">
        <w:tc>
          <w:tcPr>
            <w:tcW w:w="778" w:type="dxa"/>
            <w:shd w:val="clear" w:color="auto" w:fill="auto"/>
          </w:tcPr>
          <w:p w14:paraId="30199A41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</w:pPr>
            <w:r w:rsidRPr="008D24C6">
              <w:t>30.</w:t>
            </w:r>
          </w:p>
        </w:tc>
        <w:tc>
          <w:tcPr>
            <w:tcW w:w="3821" w:type="dxa"/>
            <w:shd w:val="clear" w:color="auto" w:fill="auto"/>
          </w:tcPr>
          <w:p w14:paraId="613F87E1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</w:pPr>
            <w:r w:rsidRPr="008D24C6">
              <w:t>Порядок сдачи и приемки результатов работ</w:t>
            </w:r>
          </w:p>
        </w:tc>
        <w:tc>
          <w:tcPr>
            <w:tcW w:w="5177" w:type="dxa"/>
            <w:shd w:val="clear" w:color="auto" w:fill="auto"/>
          </w:tcPr>
          <w:p w14:paraId="5D4C9B87" w14:textId="77777777" w:rsidR="00D818D9" w:rsidRPr="008D24C6" w:rsidRDefault="00D818D9" w:rsidP="00D81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259" w:lineRule="auto"/>
            </w:pPr>
            <w:r w:rsidRPr="008D24C6">
              <w:t>Исполнитель представляет Заказчику ежемесячный отчет о количестве проведенных предрейсовых (послерейсовых), предсменных (послесменных) медицинских осмотров, актов об оказании услуг.</w:t>
            </w:r>
          </w:p>
        </w:tc>
      </w:tr>
    </w:tbl>
    <w:p w14:paraId="5526F69B" w14:textId="77777777" w:rsidR="00D818D9" w:rsidRPr="008D24C6" w:rsidRDefault="00D818D9" w:rsidP="00D818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>
    <w:p w14:paraId="0897A84A" w14:textId="77777777" w:rsidR="00D37861" w:rsidRDefault="00D37861" w:rsidP="00804E9E">
      <w:pPr>
        <w:pStyle w:val="aff"/>
        <w:ind w:left="0"/>
        <w:jc w:val="both"/>
        <w:rPr>
          <w:color w:val="000000"/>
          <w:sz w:val="26"/>
          <w:szCs w:val="26"/>
        </w:rPr>
      </w:pPr>
    </w:p>
    <w:p w14:paraId="2B3549E0" w14:textId="77777777" w:rsidR="00D37861" w:rsidRDefault="00D37861" w:rsidP="00804E9E">
      <w:pPr>
        <w:pStyle w:val="aff"/>
        <w:ind w:left="0"/>
        <w:jc w:val="both"/>
        <w:rPr>
          <w:color w:val="000000"/>
          <w:sz w:val="26"/>
          <w:szCs w:val="26"/>
        </w:rPr>
      </w:pPr>
    </w:p>
    <w:p w14:paraId="1647E56B" w14:textId="77777777" w:rsidR="00D37861" w:rsidRDefault="00D37861" w:rsidP="00804E9E">
      <w:pPr>
        <w:pStyle w:val="aff"/>
        <w:ind w:left="0"/>
        <w:jc w:val="both"/>
        <w:rPr>
          <w:color w:val="000000"/>
          <w:sz w:val="26"/>
          <w:szCs w:val="26"/>
        </w:rPr>
      </w:pPr>
    </w:p>
    <w:p w14:paraId="28016978" w14:textId="77777777" w:rsidR="00D37861" w:rsidRDefault="00D37861" w:rsidP="00804E9E">
      <w:pPr>
        <w:pStyle w:val="aff"/>
        <w:ind w:left="0"/>
        <w:jc w:val="both"/>
        <w:rPr>
          <w:color w:val="000000"/>
          <w:sz w:val="26"/>
          <w:szCs w:val="26"/>
        </w:rPr>
      </w:pPr>
    </w:p>
    <w:p w14:paraId="50536B3E" w14:textId="77777777" w:rsidR="00D37861" w:rsidRDefault="00D37861" w:rsidP="00804E9E">
      <w:pPr>
        <w:pStyle w:val="aff"/>
        <w:ind w:left="0"/>
        <w:jc w:val="both"/>
        <w:rPr>
          <w:color w:val="000000"/>
          <w:sz w:val="26"/>
          <w:szCs w:val="26"/>
        </w:rPr>
      </w:pPr>
    </w:p>
    <w:p w14:paraId="7EA7AAA7" w14:textId="5937E4DA" w:rsidR="00804E9E" w:rsidRPr="00825FCE" w:rsidRDefault="00804E9E" w:rsidP="00804E9E">
      <w:pPr>
        <w:pStyle w:val="aff"/>
        <w:ind w:left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</w:t>
      </w:r>
      <w:r w:rsidRPr="00825FCE">
        <w:rPr>
          <w:color w:val="000000"/>
          <w:sz w:val="26"/>
          <w:szCs w:val="26"/>
        </w:rPr>
        <w:t>аместител</w:t>
      </w:r>
      <w:r>
        <w:rPr>
          <w:color w:val="000000"/>
          <w:sz w:val="26"/>
          <w:szCs w:val="26"/>
        </w:rPr>
        <w:t>ь</w:t>
      </w:r>
      <w:r w:rsidRPr="00825FCE">
        <w:rPr>
          <w:color w:val="000000"/>
          <w:sz w:val="26"/>
          <w:szCs w:val="26"/>
        </w:rPr>
        <w:t xml:space="preserve"> главного инженера-</w:t>
      </w:r>
    </w:p>
    <w:p w14:paraId="014ABEAF" w14:textId="257C6355" w:rsidR="00804E9E" w:rsidRPr="00825FCE" w:rsidRDefault="00804E9E" w:rsidP="00804E9E">
      <w:pPr>
        <w:pStyle w:val="aff"/>
        <w:ind w:left="0"/>
        <w:jc w:val="both"/>
        <w:rPr>
          <w:color w:val="000000"/>
          <w:sz w:val="26"/>
          <w:szCs w:val="26"/>
        </w:rPr>
      </w:pPr>
      <w:r w:rsidRPr="00825FCE">
        <w:rPr>
          <w:color w:val="000000"/>
          <w:sz w:val="26"/>
          <w:szCs w:val="26"/>
        </w:rPr>
        <w:t xml:space="preserve">начальник УПБиПК                  </w:t>
      </w:r>
      <w:r w:rsidRPr="00825FCE">
        <w:rPr>
          <w:color w:val="000000"/>
          <w:sz w:val="26"/>
          <w:szCs w:val="26"/>
        </w:rPr>
        <w:tab/>
      </w:r>
      <w:r w:rsidRPr="00825FCE">
        <w:rPr>
          <w:color w:val="000000"/>
          <w:sz w:val="26"/>
          <w:szCs w:val="26"/>
        </w:rPr>
        <w:tab/>
      </w:r>
      <w:r w:rsidRPr="00825FCE">
        <w:rPr>
          <w:color w:val="000000"/>
          <w:sz w:val="26"/>
          <w:szCs w:val="26"/>
        </w:rPr>
        <w:tab/>
        <w:t xml:space="preserve">                            </w:t>
      </w:r>
      <w:r>
        <w:rPr>
          <w:color w:val="000000"/>
          <w:sz w:val="26"/>
          <w:szCs w:val="26"/>
        </w:rPr>
        <w:t xml:space="preserve">            </w:t>
      </w:r>
      <w:r w:rsidRPr="00825FC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Н.А. Столповских</w:t>
      </w:r>
    </w:p>
    <w:p w14:paraId="12A38CB8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55CD24C0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31F086CB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26E0EA30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0F3C6971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41BC1987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7E643665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2387285F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7D072972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74319274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3928E082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6EA258D7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0EDDF420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1F9743A5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7EC77B66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3D2607C6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457B7A8C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380B5CEB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22E31514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7F2B971B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2A9E1A1D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0E10229E" w14:textId="77777777" w:rsidR="00804E9E" w:rsidRDefault="00804E9E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561F1303" w14:textId="77777777" w:rsidR="00E250D9" w:rsidRDefault="00E250D9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3A3D106D" w14:textId="77777777" w:rsidR="00E250D9" w:rsidRDefault="00E250D9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1B3D7370" w14:textId="77777777" w:rsidR="00E250D9" w:rsidRDefault="00E250D9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</w:p>
    <w:p w14:paraId="52328DEF" w14:textId="41EC2468" w:rsidR="00120482" w:rsidRDefault="00120482" w:rsidP="00120482">
      <w:pPr>
        <w:tabs>
          <w:tab w:val="left" w:pos="1134"/>
        </w:tabs>
        <w:ind w:left="709"/>
        <w:jc w:val="right"/>
        <w:rPr>
          <w:b/>
          <w:color w:val="000000"/>
          <w:sz w:val="26"/>
          <w:szCs w:val="26"/>
          <w:lang w:bidi="ru-RU"/>
        </w:rPr>
      </w:pPr>
      <w:r w:rsidRPr="00825FCE">
        <w:rPr>
          <w:b/>
          <w:color w:val="000000"/>
          <w:sz w:val="26"/>
          <w:szCs w:val="26"/>
          <w:lang w:bidi="ru-RU"/>
        </w:rPr>
        <w:lastRenderedPageBreak/>
        <w:t>Таблица № 1</w:t>
      </w: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503"/>
        <w:gridCol w:w="2196"/>
        <w:gridCol w:w="1561"/>
        <w:gridCol w:w="6344"/>
      </w:tblGrid>
      <w:tr w:rsidR="00120482" w:rsidRPr="00C874B5" w14:paraId="2FD78EBF" w14:textId="77777777" w:rsidTr="00E02EA8">
        <w:trPr>
          <w:trHeight w:val="51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E9CE" w14:textId="77777777" w:rsidR="00120482" w:rsidRPr="00C874B5" w:rsidRDefault="00120482" w:rsidP="00E02E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74B5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77D3" w14:textId="77777777" w:rsidR="00120482" w:rsidRPr="00C874B5" w:rsidRDefault="00120482" w:rsidP="00E02E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74B5">
              <w:rPr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BA62" w14:textId="77777777" w:rsidR="00120482" w:rsidRPr="00C874B5" w:rsidRDefault="00120482" w:rsidP="00E02E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74B5">
              <w:rPr>
                <w:b/>
                <w:bCs/>
                <w:color w:val="000000"/>
                <w:sz w:val="20"/>
                <w:szCs w:val="20"/>
              </w:rPr>
              <w:t>Кол-во подразделений</w:t>
            </w:r>
          </w:p>
        </w:tc>
        <w:tc>
          <w:tcPr>
            <w:tcW w:w="6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2E8D" w14:textId="77777777" w:rsidR="00120482" w:rsidRPr="00C874B5" w:rsidRDefault="00120482" w:rsidP="00E02EA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874B5">
              <w:rPr>
                <w:b/>
                <w:bCs/>
                <w:color w:val="000000"/>
                <w:sz w:val="20"/>
                <w:szCs w:val="20"/>
              </w:rPr>
              <w:t>Адрес места проведения медицинского осмотра</w:t>
            </w:r>
          </w:p>
        </w:tc>
      </w:tr>
      <w:tr w:rsidR="00120482" w:rsidRPr="00C874B5" w14:paraId="5E45578E" w14:textId="77777777" w:rsidTr="00E02EA8">
        <w:trPr>
          <w:trHeight w:val="22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BFFB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DF08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Услуги по проведению предрейсовых, послерейсовых, предсменных и послесменных медицинских осмотров персонала подразделений малой численности (до 6 чел.)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0B42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ADDA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г. Воронеж, ул. Электростанция, д. 3</w:t>
            </w:r>
          </w:p>
        </w:tc>
      </w:tr>
      <w:tr w:rsidR="00120482" w:rsidRPr="00C874B5" w14:paraId="73DF8A82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CDC4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1C4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9C2F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37E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Семилукский р-он, с. Новосильское</w:t>
            </w:r>
          </w:p>
        </w:tc>
      </w:tr>
      <w:tr w:rsidR="00120482" w:rsidRPr="00C874B5" w14:paraId="2748D43A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852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E009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3989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E26F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Хохольский р-он, с. Архангельское</w:t>
            </w:r>
          </w:p>
        </w:tc>
      </w:tr>
      <w:tr w:rsidR="00120482" w:rsidRPr="00C874B5" w14:paraId="39C5A1CD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856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442B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13EB3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F448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Грибановский р-он, с. Листопадовка</w:t>
            </w:r>
          </w:p>
        </w:tc>
      </w:tr>
      <w:tr w:rsidR="00120482" w:rsidRPr="00C874B5" w14:paraId="041A8462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015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A99C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AB30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C27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Грибановский р-он, с. Большие Алабухи</w:t>
            </w:r>
          </w:p>
        </w:tc>
      </w:tr>
      <w:tr w:rsidR="00120482" w:rsidRPr="00C874B5" w14:paraId="7AE3BE4F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457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6EA5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87B4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EF5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Новохоперский р-он, с. Михайловка</w:t>
            </w:r>
          </w:p>
        </w:tc>
      </w:tr>
      <w:tr w:rsidR="00120482" w:rsidRPr="00C874B5" w14:paraId="04E155ED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8D78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64F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EA0F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2DF6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Новохоперский р-он, с. Елань-Коленовка</w:t>
            </w:r>
          </w:p>
        </w:tc>
      </w:tr>
      <w:tr w:rsidR="00120482" w:rsidRPr="00C874B5" w14:paraId="6853BD09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20F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F829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1B30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EA52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Поворинский р-он, с. Байчурово</w:t>
            </w:r>
          </w:p>
        </w:tc>
      </w:tr>
      <w:tr w:rsidR="00120482" w:rsidRPr="00C874B5" w14:paraId="51ABBCD9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EEB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CFC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9FE4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A2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Терновский р-он, с. Козловка</w:t>
            </w:r>
          </w:p>
        </w:tc>
      </w:tr>
      <w:tr w:rsidR="00120482" w:rsidRPr="00C874B5" w14:paraId="6766DE18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BC2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61C0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DEA7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7F03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Терновский р-он, с. Народное</w:t>
            </w:r>
          </w:p>
        </w:tc>
      </w:tr>
      <w:tr w:rsidR="00120482" w:rsidRPr="00C874B5" w14:paraId="645DB936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2B7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6570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5A4BF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E213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Таловский р-он, с. Абрамовка</w:t>
            </w:r>
          </w:p>
        </w:tc>
      </w:tr>
      <w:tr w:rsidR="00120482" w:rsidRPr="00C874B5" w14:paraId="063E460B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323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E73E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010A5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739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Таловский р-он, с. Тишанка</w:t>
            </w:r>
          </w:p>
        </w:tc>
      </w:tr>
      <w:tr w:rsidR="00120482" w:rsidRPr="00C874B5" w14:paraId="1D64A75F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D3D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894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7BFD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75A6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Аннинский р-он, с. Архангельское</w:t>
            </w:r>
          </w:p>
        </w:tc>
      </w:tr>
      <w:tr w:rsidR="00120482" w:rsidRPr="00C874B5" w14:paraId="25DD3D13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59B9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AC8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E55A5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6C3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Эртильский р-он, с. Ростоши</w:t>
            </w:r>
          </w:p>
        </w:tc>
      </w:tr>
      <w:tr w:rsidR="00120482" w:rsidRPr="00C874B5" w14:paraId="66235E2B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BE5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0C6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835EA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926D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Лискинский р-он, с. Ср.Икорец</w:t>
            </w:r>
          </w:p>
        </w:tc>
      </w:tr>
      <w:tr w:rsidR="00120482" w:rsidRPr="00C874B5" w14:paraId="07EDBFFC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89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EA14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D0C35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460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Лискинский р-он, с. Петровское</w:t>
            </w:r>
          </w:p>
        </w:tc>
      </w:tr>
      <w:tr w:rsidR="00120482" w:rsidRPr="00C874B5" w14:paraId="58465961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CB9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22D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54B1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1B69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Лискинский р-он, с. Давыдовка</w:t>
            </w:r>
          </w:p>
        </w:tc>
      </w:tr>
      <w:tr w:rsidR="00120482" w:rsidRPr="00C874B5" w14:paraId="704B31D9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FC39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550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A8BBE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FB33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Бобровский р-он, с. Юдановка</w:t>
            </w:r>
          </w:p>
        </w:tc>
      </w:tr>
      <w:tr w:rsidR="00120482" w:rsidRPr="00C874B5" w14:paraId="17C1D766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4F1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BD9F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67934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4A60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Бобровский р-он, с. Шишовка</w:t>
            </w:r>
          </w:p>
        </w:tc>
      </w:tr>
      <w:tr w:rsidR="00120482" w:rsidRPr="00C874B5" w14:paraId="02F28D2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25C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2B58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A05E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8EC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 xml:space="preserve">Воронежская обл., Бобровский р-он, с. Мечатка </w:t>
            </w:r>
          </w:p>
        </w:tc>
      </w:tr>
      <w:tr w:rsidR="00120482" w:rsidRPr="00C874B5" w14:paraId="6B9CC042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429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A02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EC83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931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Бобровский р-он, с. Хреновое</w:t>
            </w:r>
          </w:p>
        </w:tc>
      </w:tr>
      <w:tr w:rsidR="00120482" w:rsidRPr="00C874B5" w14:paraId="635E8027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A69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B465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5877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9B0C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Бобровский р-он, с. Липовка</w:t>
            </w:r>
          </w:p>
        </w:tc>
      </w:tr>
      <w:tr w:rsidR="00120482" w:rsidRPr="00C874B5" w14:paraId="7AB20812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402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58FF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077C7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FFBF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Подгоренский р-он, с. Сагуны</w:t>
            </w:r>
          </w:p>
        </w:tc>
      </w:tr>
      <w:tr w:rsidR="00120482" w:rsidRPr="00C874B5" w14:paraId="6149CDA6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C967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643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27E07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9A98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Подгоренский р-он, с. Белогорье</w:t>
            </w:r>
          </w:p>
        </w:tc>
      </w:tr>
      <w:tr w:rsidR="00120482" w:rsidRPr="00C874B5" w14:paraId="4C17F4A2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542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18B1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6FB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74CB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Россошанский р-он, с. Нов. Калитва</w:t>
            </w:r>
          </w:p>
        </w:tc>
      </w:tr>
      <w:tr w:rsidR="00120482" w:rsidRPr="00C874B5" w14:paraId="20E96345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BC0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1AF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CAD88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A039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Россошанский р-он, с. Александровка</w:t>
            </w:r>
          </w:p>
        </w:tc>
      </w:tr>
      <w:tr w:rsidR="00120482" w:rsidRPr="00C874B5" w14:paraId="5DEE901B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219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04BD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96B37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2F21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Каменский р-он, с. Куликово</w:t>
            </w:r>
          </w:p>
        </w:tc>
      </w:tr>
      <w:tr w:rsidR="00120482" w:rsidRPr="00C874B5" w14:paraId="2A067906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52A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60E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94DE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E365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 xml:space="preserve">Воронежская обл., Острогожский р-он, с.Кривая Поляна </w:t>
            </w:r>
          </w:p>
        </w:tc>
      </w:tr>
      <w:tr w:rsidR="00120482" w:rsidRPr="00C874B5" w14:paraId="2D2A32B7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DAC7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A13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C3744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F59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Острогожский р-он, с. Болдыревка</w:t>
            </w:r>
          </w:p>
        </w:tc>
      </w:tr>
      <w:tr w:rsidR="00120482" w:rsidRPr="00C874B5" w14:paraId="3070A1EC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6B4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342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1909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47F9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Острогожский р-он, с. Коротояк</w:t>
            </w:r>
          </w:p>
        </w:tc>
      </w:tr>
      <w:tr w:rsidR="00120482" w:rsidRPr="00C874B5" w14:paraId="1D5D0C8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A62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55E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0707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6335B" w14:textId="77777777" w:rsidR="00120482" w:rsidRPr="00C874B5" w:rsidRDefault="00120482" w:rsidP="00E02EA8">
            <w:pPr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Воронежская обл., Калачеевский р-он, с. Манино</w:t>
            </w:r>
          </w:p>
        </w:tc>
      </w:tr>
      <w:tr w:rsidR="00120482" w:rsidRPr="00C874B5" w14:paraId="6D9C670B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F15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FBE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066A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6C6FA" w14:textId="77777777" w:rsidR="00120482" w:rsidRPr="00C874B5" w:rsidRDefault="00120482" w:rsidP="00E02EA8">
            <w:pPr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Воронежская обл., Калачеевский р-он, с. Новая Криуша</w:t>
            </w:r>
          </w:p>
        </w:tc>
      </w:tr>
      <w:tr w:rsidR="00120482" w:rsidRPr="00C874B5" w14:paraId="14C6B0B8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A058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377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60DD7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DF401" w14:textId="77777777" w:rsidR="00120482" w:rsidRPr="00C874B5" w:rsidRDefault="00120482" w:rsidP="00E02EA8">
            <w:pPr>
              <w:rPr>
                <w:sz w:val="20"/>
                <w:szCs w:val="20"/>
              </w:rPr>
            </w:pPr>
            <w:r w:rsidRPr="00C874B5">
              <w:rPr>
                <w:sz w:val="20"/>
                <w:szCs w:val="20"/>
              </w:rPr>
              <w:t>Воронежская обл., Калачеевский р-он, с. Новомеловатка</w:t>
            </w:r>
          </w:p>
        </w:tc>
      </w:tr>
      <w:tr w:rsidR="00120482" w:rsidRPr="00C874B5" w14:paraId="03E5CE86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3AF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F17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B627A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DC7C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Богучарский р-он, с. Липчанка</w:t>
            </w:r>
          </w:p>
        </w:tc>
      </w:tr>
      <w:tr w:rsidR="00120482" w:rsidRPr="00C874B5" w14:paraId="2D591031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0AB1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17FD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1D15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C57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Богучарский р-он, с. Монастырщина</w:t>
            </w:r>
          </w:p>
        </w:tc>
      </w:tr>
      <w:tr w:rsidR="00120482" w:rsidRPr="00C874B5" w14:paraId="4B047C7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F6D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D4E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35A6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469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Петропавловский р-он, с. Старая Криуша</w:t>
            </w:r>
          </w:p>
        </w:tc>
      </w:tr>
      <w:tr w:rsidR="00120482" w:rsidRPr="00C874B5" w14:paraId="3D947D4C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474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5B0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BA6EE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FE9A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Верхнемамонский р-он, с. Русская Журавка</w:t>
            </w:r>
          </w:p>
        </w:tc>
      </w:tr>
      <w:tr w:rsidR="00120482" w:rsidRPr="00C874B5" w14:paraId="365851F5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7923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3E5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275B1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9BD1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Павловский р-он, с. Лосево</w:t>
            </w:r>
          </w:p>
        </w:tc>
      </w:tr>
      <w:tr w:rsidR="00120482" w:rsidRPr="00C874B5" w14:paraId="35FA297E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CF0B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C1B3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DBCD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1669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Павловский р-он, с. Воронцовка</w:t>
            </w:r>
          </w:p>
        </w:tc>
      </w:tr>
      <w:tr w:rsidR="00120482" w:rsidRPr="00C874B5" w14:paraId="0CDD5D4D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A7C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6C4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746A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E1A2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 xml:space="preserve">Воронежская обл., Бутурлиновкий р-он, с. Клеповка </w:t>
            </w:r>
          </w:p>
        </w:tc>
      </w:tr>
      <w:tr w:rsidR="00120482" w:rsidRPr="00C874B5" w14:paraId="6173A6F9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1095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566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CA5E7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56BC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Воробьевский р-н, с. Солонцы</w:t>
            </w:r>
          </w:p>
        </w:tc>
      </w:tr>
      <w:tr w:rsidR="00120482" w:rsidRPr="00C874B5" w14:paraId="372FE95F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92D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25F8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89D7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DCD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Воробьевский р-н, с. Краснополье</w:t>
            </w:r>
          </w:p>
        </w:tc>
      </w:tr>
      <w:tr w:rsidR="00120482" w:rsidRPr="00C874B5" w14:paraId="19EFFD8C" w14:textId="77777777" w:rsidTr="00E02EA8">
        <w:trPr>
          <w:trHeight w:val="225"/>
        </w:trPr>
        <w:tc>
          <w:tcPr>
            <w:tcW w:w="5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18A83E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FB3E5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Услуги по проведению предрейсовых, послерейсовых, предсменных и послесменных медицинских осмотров персонала подразделений средней численности (от 6 до 25чел.)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39E6B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50A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г. Семилуки, ул. Транспортная</w:t>
            </w:r>
          </w:p>
        </w:tc>
      </w:tr>
      <w:tr w:rsidR="00120482" w:rsidRPr="00C874B5" w14:paraId="44FA8F1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DEA66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A255E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7016B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E590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г. Семилуки, ул. Мурзы, д. 1А</w:t>
            </w:r>
          </w:p>
        </w:tc>
      </w:tr>
      <w:tr w:rsidR="00120482" w:rsidRPr="00C874B5" w14:paraId="216ED53A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4FBFD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7E8EB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E70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EEED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Каширский р-н, с. Каширское, ул. Пролетарская, д. 44</w:t>
            </w:r>
          </w:p>
        </w:tc>
      </w:tr>
      <w:tr w:rsidR="00120482" w:rsidRPr="00C874B5" w14:paraId="08DF07E5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F6E15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2FCD8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793B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0B28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Верхнехавский р-н, с. Верхняя Хава, пер. Энергетиков, д. 7</w:t>
            </w:r>
          </w:p>
        </w:tc>
      </w:tr>
      <w:tr w:rsidR="00120482" w:rsidRPr="00C874B5" w14:paraId="5C753E69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3E9DE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3C8C3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C305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8287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Репьевский р-н, с. Репьевка, ул. Мамкина, д. 104</w:t>
            </w:r>
          </w:p>
        </w:tc>
      </w:tr>
      <w:tr w:rsidR="00120482" w:rsidRPr="00C874B5" w14:paraId="41B2C580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E8328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79D4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A12D3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0F48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Репьевский р-он, с. Краснолипье</w:t>
            </w:r>
          </w:p>
        </w:tc>
      </w:tr>
      <w:tr w:rsidR="00120482" w:rsidRPr="00C874B5" w14:paraId="21C7821F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4F982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8C725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8EF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7460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п.г.т. Грибановский, пер. Шолохова, д. 2</w:t>
            </w:r>
          </w:p>
        </w:tc>
      </w:tr>
      <w:tr w:rsidR="00120482" w:rsidRPr="00C874B5" w14:paraId="652A841E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D79C7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9ADD8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120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7BA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Поворинский р-н, с. Пески, ул. Пролетарская, д. 51</w:t>
            </w:r>
          </w:p>
        </w:tc>
      </w:tr>
      <w:tr w:rsidR="00120482" w:rsidRPr="00C874B5" w14:paraId="56CA8EA7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1B538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61549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FA51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0E5B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г. Поворино</w:t>
            </w:r>
          </w:p>
        </w:tc>
      </w:tr>
      <w:tr w:rsidR="00120482" w:rsidRPr="00C874B5" w14:paraId="6669F721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CF745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AECEA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A941E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064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Терновский р-н, п. Терновка, ул. Октябрьская, д. 86</w:t>
            </w:r>
          </w:p>
        </w:tc>
      </w:tr>
      <w:tr w:rsidR="00120482" w:rsidRPr="00C874B5" w14:paraId="03F8385F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3A8F1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8F767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06D4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DF40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Таловский р-н, Васильевская с/а</w:t>
            </w:r>
          </w:p>
        </w:tc>
      </w:tr>
      <w:tr w:rsidR="00120482" w:rsidRPr="00C874B5" w14:paraId="734DE67C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9736F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503F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4F656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B2D8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Бобровский р-н, г. Бобров, пер. Энергетиков, д. 2</w:t>
            </w:r>
          </w:p>
        </w:tc>
      </w:tr>
      <w:tr w:rsidR="00120482" w:rsidRPr="00C874B5" w14:paraId="40BFB37F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90127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213CF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CB27D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285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Подгоренский р-н, п.г.т. Подгоренский, ул. Северная, д. 1</w:t>
            </w:r>
          </w:p>
        </w:tc>
      </w:tr>
      <w:tr w:rsidR="00120482" w:rsidRPr="00C874B5" w14:paraId="4B37863B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55E39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0899C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14309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589E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Ольховатский р-н, п. Заболотовка, ул. Тимошенко, д. 2А</w:t>
            </w:r>
          </w:p>
        </w:tc>
      </w:tr>
      <w:tr w:rsidR="00120482" w:rsidRPr="00C874B5" w14:paraId="6DD2048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256B3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8DDD8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8CD74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E983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г. Кантемировка, ул. Шевченко, д. 162</w:t>
            </w:r>
          </w:p>
        </w:tc>
      </w:tr>
      <w:tr w:rsidR="00120482" w:rsidRPr="00C874B5" w14:paraId="5841B9B9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041EE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238EB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6DECA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DE33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Каменский р-н, п.г.т. Каменка, ул. Советская, д. 45</w:t>
            </w:r>
          </w:p>
        </w:tc>
      </w:tr>
      <w:tr w:rsidR="00120482" w:rsidRPr="00C874B5" w14:paraId="76CF856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7ECFC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F558B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9151B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A89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г. Острогожск, ул. 50 лет Октября, д. 184</w:t>
            </w:r>
          </w:p>
        </w:tc>
      </w:tr>
      <w:tr w:rsidR="00120482" w:rsidRPr="00C874B5" w14:paraId="7B68B4D4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3D33A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F478D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CE01E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BD1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Петропавловский р-н, с. Петропавловка, ул. Восточная, д. 21А</w:t>
            </w:r>
          </w:p>
        </w:tc>
      </w:tr>
      <w:tr w:rsidR="00120482" w:rsidRPr="00C874B5" w14:paraId="0E03E5C2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EE1FEC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4BAB2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0D759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23A5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Верхнемамонский р-н, с. Вехний Мамон, ул. Строительная, д. 4</w:t>
            </w:r>
          </w:p>
        </w:tc>
      </w:tr>
      <w:tr w:rsidR="00120482" w:rsidRPr="00C874B5" w14:paraId="493F3CCA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91FD0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A495D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1798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0EC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Павловский р-н, г. Павловск, ул. Донская, д. 29</w:t>
            </w:r>
          </w:p>
        </w:tc>
      </w:tr>
      <w:tr w:rsidR="00120482" w:rsidRPr="00C874B5" w14:paraId="4E0C7C53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0BF05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0F329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4723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DA98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г. Бутурлиновка, ул. Беговая, д. 2</w:t>
            </w:r>
          </w:p>
        </w:tc>
      </w:tr>
      <w:tr w:rsidR="00120482" w:rsidRPr="00C874B5" w14:paraId="372F57D6" w14:textId="77777777" w:rsidTr="00E02EA8">
        <w:trPr>
          <w:trHeight w:val="225"/>
        </w:trPr>
        <w:tc>
          <w:tcPr>
            <w:tcW w:w="5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0A5A6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3B5B5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FEDA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FD58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Воробьевский р-н, с. Воробьевка, ул. Чкалова, д. 54</w:t>
            </w:r>
          </w:p>
        </w:tc>
      </w:tr>
      <w:tr w:rsidR="00120482" w:rsidRPr="00C874B5" w14:paraId="684B41BF" w14:textId="77777777" w:rsidTr="00E02EA8">
        <w:trPr>
          <w:trHeight w:val="225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E4984A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72172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 xml:space="preserve">Услуги по проведению предрейсовых, послерейсовых, предсменных и послесменных медицинских осмотров персонала подразделений большой численности (свыше 25 чел.) 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F77B5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01F3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г. Воронеж, ул. Арзамасская, д.2</w:t>
            </w:r>
          </w:p>
        </w:tc>
      </w:tr>
      <w:tr w:rsidR="00120482" w:rsidRPr="00C874B5" w14:paraId="30C1BF12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62D6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7B8C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8A2A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C96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г. Воронеж, ул. 9 Января, д. 205</w:t>
            </w:r>
          </w:p>
        </w:tc>
      </w:tr>
      <w:tr w:rsidR="00120482" w:rsidRPr="00C874B5" w14:paraId="32356DE6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BE2C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C843A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79F68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B0E6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Рамонский р-н, р.п. Рамонь, ул. Ю. Фучика, д. 8</w:t>
            </w:r>
          </w:p>
        </w:tc>
      </w:tr>
      <w:tr w:rsidR="00120482" w:rsidRPr="00C874B5" w14:paraId="51809F2B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C5E58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031EC5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04448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085A6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область, Новоусманский район, с. Новая Усмань, ул. Промышленная, 19а</w:t>
            </w:r>
          </w:p>
        </w:tc>
      </w:tr>
      <w:tr w:rsidR="00120482" w:rsidRPr="00C874B5" w14:paraId="0D7783D5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6723B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D2F1C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37E78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7AD7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Панинский р-н, р.п. Панино, ул. Первомайская, д. 79А</w:t>
            </w:r>
          </w:p>
        </w:tc>
      </w:tr>
      <w:tr w:rsidR="00120482" w:rsidRPr="00C874B5" w14:paraId="331022AE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939C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95D8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50723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FAB6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Семилукский р-н, с. Нижняя Ведуга, ул. Ленина,д.  40</w:t>
            </w:r>
          </w:p>
        </w:tc>
      </w:tr>
      <w:tr w:rsidR="00120482" w:rsidRPr="00C874B5" w14:paraId="33E63168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0F3BE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942A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4D5F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818A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Хохольский р-н, р.п. Хохольский, пер. Есенина, д. 7</w:t>
            </w:r>
          </w:p>
        </w:tc>
      </w:tr>
      <w:tr w:rsidR="00120482" w:rsidRPr="00C874B5" w14:paraId="468AFE18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0236D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FF1B6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AF23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D831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Нижнедевицкий р-н, с. Нижнедевицк, ул. Почтовая, д. 4А</w:t>
            </w:r>
          </w:p>
        </w:tc>
      </w:tr>
      <w:tr w:rsidR="00120482" w:rsidRPr="00C874B5" w14:paraId="502CD5DB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42B86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957E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D345E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EEDFE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г. Борисоглебск, ул. Первомайская, д. 95</w:t>
            </w:r>
          </w:p>
        </w:tc>
      </w:tr>
      <w:tr w:rsidR="00120482" w:rsidRPr="00C874B5" w14:paraId="4EC1475D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50F5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F991A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6B8B2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86180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Новохоперский р-н, г. Новохоперск, ул. Темирязева, д. 46</w:t>
            </w:r>
          </w:p>
        </w:tc>
      </w:tr>
      <w:tr w:rsidR="00120482" w:rsidRPr="00C874B5" w14:paraId="1022F8F8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DB88C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B643A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03C5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AA2C3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Аннинский р-н, п.г.т. Анна, ул. Красноармейская, д. 1</w:t>
            </w:r>
          </w:p>
        </w:tc>
      </w:tr>
      <w:tr w:rsidR="00120482" w:rsidRPr="00C874B5" w14:paraId="6147B6BF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60BAD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AAD8F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12C41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B8344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Эртильский р-н, г. Эртиль, ул. Фридриха Энгельса, д. 36</w:t>
            </w:r>
          </w:p>
        </w:tc>
      </w:tr>
      <w:tr w:rsidR="00120482" w:rsidRPr="00C874B5" w14:paraId="27D48D37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A9E9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E2111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5A4B4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C339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Лискинский р-н, г. Лиски, ул. Индустриальная, д. 3</w:t>
            </w:r>
          </w:p>
        </w:tc>
      </w:tr>
      <w:tr w:rsidR="00120482" w:rsidRPr="00C874B5" w14:paraId="518C08BD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3A418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0F457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AAA1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AF66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Россошанский р-н, г. Россошь, пер. Краснознаменный, 1Д</w:t>
            </w:r>
          </w:p>
        </w:tc>
      </w:tr>
      <w:tr w:rsidR="00120482" w:rsidRPr="00C874B5" w14:paraId="4B0B2A42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81866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CBD72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A7B0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ECB8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Калачеевский р-н, с. Заброды, ул. Кирова, д. 63</w:t>
            </w:r>
          </w:p>
        </w:tc>
      </w:tr>
      <w:tr w:rsidR="00120482" w:rsidRPr="00C874B5" w14:paraId="0EE6A00E" w14:textId="77777777" w:rsidTr="00E02EA8">
        <w:trPr>
          <w:trHeight w:val="225"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0F089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F860FB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5348" w14:textId="77777777" w:rsidR="00120482" w:rsidRPr="00C874B5" w:rsidRDefault="00120482" w:rsidP="00E02EA8">
            <w:pPr>
              <w:jc w:val="center"/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09951" w14:textId="77777777" w:rsidR="00120482" w:rsidRPr="00C874B5" w:rsidRDefault="00120482" w:rsidP="00E02EA8">
            <w:pPr>
              <w:rPr>
                <w:color w:val="000000"/>
                <w:sz w:val="20"/>
                <w:szCs w:val="20"/>
              </w:rPr>
            </w:pPr>
            <w:r w:rsidRPr="00C874B5">
              <w:rPr>
                <w:color w:val="000000"/>
                <w:sz w:val="20"/>
                <w:szCs w:val="20"/>
              </w:rPr>
              <w:t>Воронежская обл., г. Богучар, ул. Кирова, д. 76</w:t>
            </w:r>
          </w:p>
        </w:tc>
      </w:tr>
    </w:tbl>
    <w:p w14:paraId="1A7B54E5" w14:textId="6D7DB979" w:rsidR="00E76635" w:rsidRDefault="00E76635" w:rsidP="0092316D">
      <w:pPr>
        <w:spacing w:after="160" w:line="259" w:lineRule="auto"/>
        <w:rPr>
          <w:rFonts w:eastAsia="Calibri"/>
          <w:lang w:eastAsia="en-US"/>
        </w:rPr>
      </w:pPr>
    </w:p>
    <w:p w14:paraId="0B41499A" w14:textId="74DDEE31" w:rsidR="00120482" w:rsidRDefault="00120482" w:rsidP="0092316D">
      <w:pPr>
        <w:spacing w:after="160" w:line="259" w:lineRule="auto"/>
        <w:rPr>
          <w:rFonts w:eastAsia="Calibri"/>
          <w:lang w:eastAsia="en-US"/>
        </w:rPr>
      </w:pPr>
    </w:p>
    <w:p w14:paraId="0107BD60" w14:textId="28A2A888" w:rsidR="00120482" w:rsidRDefault="00120482" w:rsidP="0092316D">
      <w:pPr>
        <w:spacing w:after="160" w:line="259" w:lineRule="auto"/>
        <w:rPr>
          <w:rFonts w:eastAsia="Calibri"/>
          <w:lang w:eastAsia="en-US"/>
        </w:rPr>
      </w:pPr>
    </w:p>
    <w:p w14:paraId="032823A1" w14:textId="19D5A672" w:rsidR="00120482" w:rsidRDefault="00120482" w:rsidP="0092316D">
      <w:pPr>
        <w:spacing w:after="160" w:line="259" w:lineRule="auto"/>
        <w:rPr>
          <w:rFonts w:eastAsia="Calibri"/>
          <w:lang w:eastAsia="en-US"/>
        </w:rPr>
      </w:pPr>
    </w:p>
    <w:p w14:paraId="345F27F9" w14:textId="6A1E5B70" w:rsidR="00120482" w:rsidRDefault="00120482" w:rsidP="0092316D">
      <w:pPr>
        <w:spacing w:after="160" w:line="259" w:lineRule="auto"/>
        <w:rPr>
          <w:rFonts w:eastAsia="Calibri"/>
          <w:lang w:eastAsia="en-US"/>
        </w:rPr>
      </w:pPr>
    </w:p>
    <w:p w14:paraId="29A6C3BC" w14:textId="01D3658D" w:rsidR="00120482" w:rsidRDefault="00120482" w:rsidP="0092316D">
      <w:pPr>
        <w:spacing w:after="160" w:line="259" w:lineRule="auto"/>
        <w:rPr>
          <w:rFonts w:eastAsia="Calibri"/>
          <w:lang w:eastAsia="en-US"/>
        </w:rPr>
      </w:pPr>
    </w:p>
    <w:p w14:paraId="25EB81A7" w14:textId="3B08AEDB" w:rsidR="00120482" w:rsidRDefault="00120482" w:rsidP="0092316D">
      <w:pPr>
        <w:spacing w:after="160" w:line="259" w:lineRule="auto"/>
        <w:rPr>
          <w:rFonts w:eastAsia="Calibri"/>
          <w:lang w:eastAsia="en-US"/>
        </w:rPr>
      </w:pPr>
    </w:p>
    <w:p w14:paraId="5728E3A5" w14:textId="56B213D8" w:rsidR="00804E9E" w:rsidRDefault="00804E9E" w:rsidP="0092316D">
      <w:pPr>
        <w:spacing w:after="160" w:line="259" w:lineRule="auto"/>
        <w:rPr>
          <w:rFonts w:eastAsia="Calibri"/>
          <w:lang w:eastAsia="en-US"/>
        </w:rPr>
      </w:pPr>
    </w:p>
    <w:p w14:paraId="08B03CAF" w14:textId="6C14B8AC" w:rsidR="00804E9E" w:rsidRDefault="00804E9E" w:rsidP="0092316D">
      <w:pPr>
        <w:spacing w:after="160" w:line="259" w:lineRule="auto"/>
        <w:rPr>
          <w:rFonts w:eastAsia="Calibri"/>
          <w:lang w:eastAsia="en-US"/>
        </w:rPr>
      </w:pPr>
    </w:p>
    <w:p w14:paraId="71FD9A0A" w14:textId="77777777" w:rsidR="00804E9E" w:rsidRDefault="00804E9E" w:rsidP="0092316D">
      <w:pPr>
        <w:spacing w:after="160" w:line="259" w:lineRule="auto"/>
        <w:rPr>
          <w:rFonts w:eastAsia="Calibri"/>
          <w:lang w:eastAsia="en-US"/>
        </w:rPr>
      </w:pPr>
    </w:p>
    <w:bookmarkEnd w:id="0"/>
    <w:bookmarkEnd w:id="1"/>
    <w:p w14:paraId="37FAE2AF" w14:textId="77777777" w:rsidR="001D2842" w:rsidRPr="008D24C6" w:rsidRDefault="001D2842" w:rsidP="00804E9E">
      <w:pPr>
        <w:tabs>
          <w:tab w:val="left" w:pos="720"/>
          <w:tab w:val="left" w:pos="1260"/>
        </w:tabs>
        <w:jc w:val="both"/>
        <w:rPr>
          <w:b/>
        </w:rPr>
      </w:pPr>
    </w:p>
    <w:sectPr w:rsidR="001D2842" w:rsidRPr="008D24C6" w:rsidSect="00565EF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  <w:numRestart w:val="eachPage"/>
      </w:footnotePr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5BE35" w14:textId="77777777" w:rsidR="00AC6046" w:rsidRDefault="00AC6046">
      <w:r>
        <w:separator/>
      </w:r>
    </w:p>
  </w:endnote>
  <w:endnote w:type="continuationSeparator" w:id="0">
    <w:p w14:paraId="54F73FB9" w14:textId="77777777" w:rsidR="00AC6046" w:rsidRDefault="00AC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89E0D" w14:textId="77777777" w:rsidR="00E250D9" w:rsidRDefault="00E250D9" w:rsidP="007078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5A40202" w14:textId="77777777" w:rsidR="00E250D9" w:rsidRDefault="00E250D9" w:rsidP="008D69C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6E46C" w14:textId="77777777" w:rsidR="00E250D9" w:rsidRDefault="00E250D9" w:rsidP="008D69CE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23235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648A6E6" w14:textId="4B31A84A" w:rsidR="00E250D9" w:rsidRPr="00CF488C" w:rsidRDefault="00E250D9">
        <w:pPr>
          <w:pStyle w:val="a7"/>
          <w:jc w:val="right"/>
          <w:rPr>
            <w:rFonts w:ascii="Arial" w:hAnsi="Arial" w:cs="Arial"/>
            <w:sz w:val="20"/>
            <w:szCs w:val="20"/>
          </w:rPr>
        </w:pPr>
        <w:r w:rsidRPr="00CF488C">
          <w:rPr>
            <w:rFonts w:ascii="Arial" w:hAnsi="Arial" w:cs="Arial"/>
            <w:sz w:val="20"/>
            <w:szCs w:val="20"/>
          </w:rPr>
          <w:fldChar w:fldCharType="begin"/>
        </w:r>
        <w:r w:rsidRPr="00CF488C">
          <w:rPr>
            <w:rFonts w:ascii="Arial" w:hAnsi="Arial" w:cs="Arial"/>
            <w:sz w:val="20"/>
            <w:szCs w:val="20"/>
          </w:rPr>
          <w:instrText>PAGE   \* MERGEFORMAT</w:instrText>
        </w:r>
        <w:r w:rsidRPr="00CF488C">
          <w:rPr>
            <w:rFonts w:ascii="Arial" w:hAnsi="Arial" w:cs="Arial"/>
            <w:sz w:val="20"/>
            <w:szCs w:val="20"/>
          </w:rPr>
          <w:fldChar w:fldCharType="separate"/>
        </w:r>
        <w:r w:rsidR="00A24943">
          <w:rPr>
            <w:rFonts w:ascii="Arial" w:hAnsi="Arial" w:cs="Arial"/>
            <w:noProof/>
            <w:sz w:val="20"/>
            <w:szCs w:val="20"/>
          </w:rPr>
          <w:t>1</w:t>
        </w:r>
        <w:r w:rsidRPr="00CF488C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C37B114" w14:textId="77777777" w:rsidR="00E250D9" w:rsidRDefault="00E250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E4E79" w14:textId="77777777" w:rsidR="00AC6046" w:rsidRDefault="00AC6046">
      <w:r>
        <w:separator/>
      </w:r>
    </w:p>
  </w:footnote>
  <w:footnote w:type="continuationSeparator" w:id="0">
    <w:p w14:paraId="287747E0" w14:textId="77777777" w:rsidR="00AC6046" w:rsidRDefault="00AC60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18981" w14:textId="77777777" w:rsidR="00E250D9" w:rsidRDefault="00E250D9" w:rsidP="002243E0">
    <w:pPr>
      <w:pStyle w:val="a7"/>
      <w:ind w:right="360"/>
      <w:rPr>
        <w:rStyle w:val="a9"/>
      </w:rPr>
    </w:pPr>
  </w:p>
  <w:p w14:paraId="138512A7" w14:textId="77777777" w:rsidR="00E250D9" w:rsidRDefault="00E250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6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</w:lvl>
  </w:abstractNum>
  <w:abstractNum w:abstractNumId="3" w15:restartNumberingAfterBreak="0">
    <w:nsid w:val="00000006"/>
    <w:multiLevelType w:val="multilevel"/>
    <w:tmpl w:val="06264844"/>
    <w:name w:val="WW8Num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04"/>
        </w:tabs>
        <w:ind w:left="7104" w:hanging="1440"/>
      </w:pPr>
      <w:rPr>
        <w:rFonts w:hint="default"/>
      </w:rPr>
    </w:lvl>
  </w:abstractNum>
  <w:abstractNum w:abstractNumId="4" w15:restartNumberingAfterBreak="0">
    <w:nsid w:val="0000000A"/>
    <w:multiLevelType w:val="multilevel"/>
    <w:tmpl w:val="0000000A"/>
    <w:name w:val="WW8Num1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</w:lvl>
  </w:abstractNum>
  <w:abstractNum w:abstractNumId="5" w15:restartNumberingAfterBreak="0">
    <w:nsid w:val="0000000D"/>
    <w:multiLevelType w:val="multilevel"/>
    <w:tmpl w:val="0000000D"/>
    <w:name w:val="WW8Num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009D29C8"/>
    <w:multiLevelType w:val="multilevel"/>
    <w:tmpl w:val="561CC584"/>
    <w:lvl w:ilvl="0">
      <w:start w:val="1"/>
      <w:numFmt w:val="decimal"/>
      <w:lvlText w:val="%1."/>
      <w:lvlJc w:val="left"/>
      <w:pPr>
        <w:ind w:left="360" w:hanging="346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31" w:hanging="706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320" w:hanging="706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66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80" w:hanging="1066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940" w:hanging="1426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426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00" w:hanging="1786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200" w:hanging="1786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7" w15:restartNumberingAfterBreak="0">
    <w:nsid w:val="12B84B73"/>
    <w:multiLevelType w:val="multilevel"/>
    <w:tmpl w:val="491897D4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0"/>
        </w:tabs>
        <w:ind w:left="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8" w15:restartNumberingAfterBreak="0">
    <w:nsid w:val="2CA03D5A"/>
    <w:multiLevelType w:val="hybridMultilevel"/>
    <w:tmpl w:val="ABF085F8"/>
    <w:lvl w:ilvl="0" w:tplc="22F2DFF2">
      <w:start w:val="1"/>
      <w:numFmt w:val="bullet"/>
      <w:lvlText w:val="●"/>
      <w:lvlJc w:val="left"/>
      <w:pPr>
        <w:ind w:left="720" w:hanging="346"/>
      </w:pPr>
      <w:rPr>
        <w:u w:val="none"/>
      </w:rPr>
    </w:lvl>
    <w:lvl w:ilvl="1" w:tplc="D19A8302">
      <w:start w:val="1"/>
      <w:numFmt w:val="bullet"/>
      <w:lvlText w:val="○"/>
      <w:lvlJc w:val="left"/>
      <w:pPr>
        <w:ind w:left="1440" w:hanging="346"/>
      </w:pPr>
      <w:rPr>
        <w:u w:val="none"/>
      </w:rPr>
    </w:lvl>
    <w:lvl w:ilvl="2" w:tplc="4442E58A">
      <w:start w:val="1"/>
      <w:numFmt w:val="bullet"/>
      <w:lvlText w:val="■"/>
      <w:lvlJc w:val="left"/>
      <w:pPr>
        <w:ind w:left="2160" w:hanging="346"/>
      </w:pPr>
      <w:rPr>
        <w:u w:val="none"/>
      </w:rPr>
    </w:lvl>
    <w:lvl w:ilvl="3" w:tplc="7B38B534">
      <w:start w:val="1"/>
      <w:numFmt w:val="bullet"/>
      <w:lvlText w:val="●"/>
      <w:lvlJc w:val="left"/>
      <w:pPr>
        <w:ind w:left="2880" w:hanging="346"/>
      </w:pPr>
      <w:rPr>
        <w:u w:val="none"/>
      </w:rPr>
    </w:lvl>
    <w:lvl w:ilvl="4" w:tplc="08A4CE12">
      <w:start w:val="1"/>
      <w:numFmt w:val="bullet"/>
      <w:lvlText w:val="○"/>
      <w:lvlJc w:val="left"/>
      <w:pPr>
        <w:ind w:left="3600" w:hanging="346"/>
      </w:pPr>
      <w:rPr>
        <w:u w:val="none"/>
      </w:rPr>
    </w:lvl>
    <w:lvl w:ilvl="5" w:tplc="2BD8649C">
      <w:start w:val="1"/>
      <w:numFmt w:val="bullet"/>
      <w:lvlText w:val="■"/>
      <w:lvlJc w:val="left"/>
      <w:pPr>
        <w:ind w:left="4320" w:hanging="346"/>
      </w:pPr>
      <w:rPr>
        <w:u w:val="none"/>
      </w:rPr>
    </w:lvl>
    <w:lvl w:ilvl="6" w:tplc="3184ED7C">
      <w:start w:val="1"/>
      <w:numFmt w:val="bullet"/>
      <w:lvlText w:val="●"/>
      <w:lvlJc w:val="left"/>
      <w:pPr>
        <w:ind w:left="5040" w:hanging="346"/>
      </w:pPr>
      <w:rPr>
        <w:u w:val="none"/>
      </w:rPr>
    </w:lvl>
    <w:lvl w:ilvl="7" w:tplc="36ACC466">
      <w:start w:val="1"/>
      <w:numFmt w:val="bullet"/>
      <w:lvlText w:val="○"/>
      <w:lvlJc w:val="left"/>
      <w:pPr>
        <w:ind w:left="5760" w:hanging="346"/>
      </w:pPr>
      <w:rPr>
        <w:u w:val="none"/>
      </w:rPr>
    </w:lvl>
    <w:lvl w:ilvl="8" w:tplc="F5069858">
      <w:start w:val="1"/>
      <w:numFmt w:val="bullet"/>
      <w:lvlText w:val="■"/>
      <w:lvlJc w:val="left"/>
      <w:pPr>
        <w:ind w:left="6480" w:hanging="346"/>
      </w:pPr>
      <w:rPr>
        <w:u w:val="none"/>
      </w:rPr>
    </w:lvl>
  </w:abstractNum>
  <w:abstractNum w:abstractNumId="9" w15:restartNumberingAfterBreak="0">
    <w:nsid w:val="318F7806"/>
    <w:multiLevelType w:val="hybridMultilevel"/>
    <w:tmpl w:val="8EC4776A"/>
    <w:lvl w:ilvl="0" w:tplc="B4C0C222">
      <w:start w:val="1"/>
      <w:numFmt w:val="bullet"/>
      <w:lvlText w:val="●"/>
      <w:lvlJc w:val="left"/>
      <w:pPr>
        <w:ind w:left="5090" w:hanging="346"/>
      </w:pPr>
      <w:rPr>
        <w:rFonts w:ascii="Noto Sans Symbols" w:eastAsia="Noto Sans Symbols" w:hAnsi="Noto Sans Symbols" w:cs="Noto Sans Symbols"/>
      </w:rPr>
    </w:lvl>
    <w:lvl w:ilvl="1" w:tplc="3B9E65C2">
      <w:start w:val="1"/>
      <w:numFmt w:val="bullet"/>
      <w:lvlText w:val="o"/>
      <w:lvlJc w:val="left"/>
      <w:pPr>
        <w:ind w:left="1210" w:hanging="346"/>
      </w:pPr>
      <w:rPr>
        <w:rFonts w:ascii="Courier New" w:eastAsia="Courier New" w:hAnsi="Courier New" w:cs="Courier New"/>
      </w:rPr>
    </w:lvl>
    <w:lvl w:ilvl="2" w:tplc="5262FF3A">
      <w:start w:val="1"/>
      <w:numFmt w:val="bullet"/>
      <w:lvlText w:val="▪"/>
      <w:lvlJc w:val="left"/>
      <w:pPr>
        <w:ind w:left="6530" w:hanging="346"/>
      </w:pPr>
      <w:rPr>
        <w:rFonts w:ascii="Noto Sans Symbols" w:eastAsia="Noto Sans Symbols" w:hAnsi="Noto Sans Symbols" w:cs="Noto Sans Symbols"/>
      </w:rPr>
    </w:lvl>
    <w:lvl w:ilvl="3" w:tplc="DB7E23B4">
      <w:start w:val="1"/>
      <w:numFmt w:val="bullet"/>
      <w:lvlText w:val="●"/>
      <w:lvlJc w:val="left"/>
      <w:pPr>
        <w:ind w:left="7250" w:hanging="346"/>
      </w:pPr>
      <w:rPr>
        <w:rFonts w:ascii="Noto Sans Symbols" w:eastAsia="Noto Sans Symbols" w:hAnsi="Noto Sans Symbols" w:cs="Noto Sans Symbols"/>
      </w:rPr>
    </w:lvl>
    <w:lvl w:ilvl="4" w:tplc="FD149D16">
      <w:start w:val="1"/>
      <w:numFmt w:val="bullet"/>
      <w:lvlText w:val="o"/>
      <w:lvlJc w:val="left"/>
      <w:pPr>
        <w:ind w:left="7970" w:hanging="346"/>
      </w:pPr>
      <w:rPr>
        <w:rFonts w:ascii="Courier New" w:eastAsia="Courier New" w:hAnsi="Courier New" w:cs="Courier New"/>
      </w:rPr>
    </w:lvl>
    <w:lvl w:ilvl="5" w:tplc="D0E2F2CA">
      <w:start w:val="1"/>
      <w:numFmt w:val="bullet"/>
      <w:lvlText w:val="▪"/>
      <w:lvlJc w:val="left"/>
      <w:pPr>
        <w:ind w:left="8690" w:hanging="346"/>
      </w:pPr>
      <w:rPr>
        <w:rFonts w:ascii="Noto Sans Symbols" w:eastAsia="Noto Sans Symbols" w:hAnsi="Noto Sans Symbols" w:cs="Noto Sans Symbols"/>
      </w:rPr>
    </w:lvl>
    <w:lvl w:ilvl="6" w:tplc="B4688A10">
      <w:start w:val="1"/>
      <w:numFmt w:val="bullet"/>
      <w:lvlText w:val="●"/>
      <w:lvlJc w:val="left"/>
      <w:pPr>
        <w:ind w:left="9410" w:hanging="346"/>
      </w:pPr>
      <w:rPr>
        <w:rFonts w:ascii="Noto Sans Symbols" w:eastAsia="Noto Sans Symbols" w:hAnsi="Noto Sans Symbols" w:cs="Noto Sans Symbols"/>
      </w:rPr>
    </w:lvl>
    <w:lvl w:ilvl="7" w:tplc="FD903AFA">
      <w:start w:val="1"/>
      <w:numFmt w:val="bullet"/>
      <w:lvlText w:val="o"/>
      <w:lvlJc w:val="left"/>
      <w:pPr>
        <w:ind w:left="10130" w:hanging="346"/>
      </w:pPr>
      <w:rPr>
        <w:rFonts w:ascii="Courier New" w:eastAsia="Courier New" w:hAnsi="Courier New" w:cs="Courier New"/>
      </w:rPr>
    </w:lvl>
    <w:lvl w:ilvl="8" w:tplc="D270A51A">
      <w:start w:val="1"/>
      <w:numFmt w:val="bullet"/>
      <w:lvlText w:val="▪"/>
      <w:lvlJc w:val="left"/>
      <w:pPr>
        <w:ind w:left="10850" w:hanging="346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56A5FCE"/>
    <w:multiLevelType w:val="multilevel"/>
    <w:tmpl w:val="A4D885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3C8E51B0"/>
    <w:multiLevelType w:val="hybridMultilevel"/>
    <w:tmpl w:val="1750B698"/>
    <w:lvl w:ilvl="0" w:tplc="99224D76">
      <w:start w:val="1"/>
      <w:numFmt w:val="bullet"/>
      <w:lvlText w:val="●"/>
      <w:lvlJc w:val="left"/>
      <w:pPr>
        <w:ind w:left="360" w:hanging="346"/>
      </w:pPr>
      <w:rPr>
        <w:rFonts w:ascii="Noto Sans Symbols" w:eastAsia="Noto Sans Symbols" w:hAnsi="Noto Sans Symbols" w:cs="Noto Sans Symbols"/>
      </w:rPr>
    </w:lvl>
    <w:lvl w:ilvl="1" w:tplc="08203722">
      <w:start w:val="1"/>
      <w:numFmt w:val="decimal"/>
      <w:lvlText w:val="%2."/>
      <w:lvlJc w:val="left"/>
      <w:pPr>
        <w:ind w:left="1080" w:hanging="346"/>
      </w:pPr>
    </w:lvl>
    <w:lvl w:ilvl="2" w:tplc="8E8E6212">
      <w:start w:val="1"/>
      <w:numFmt w:val="decimal"/>
      <w:lvlText w:val="%3."/>
      <w:lvlJc w:val="left"/>
      <w:pPr>
        <w:ind w:left="1440" w:hanging="346"/>
      </w:pPr>
    </w:lvl>
    <w:lvl w:ilvl="3" w:tplc="B61CF320">
      <w:start w:val="1"/>
      <w:numFmt w:val="decimal"/>
      <w:lvlText w:val="%4."/>
      <w:lvlJc w:val="left"/>
      <w:pPr>
        <w:ind w:left="1800" w:hanging="346"/>
      </w:pPr>
    </w:lvl>
    <w:lvl w:ilvl="4" w:tplc="ACFEF744">
      <w:start w:val="1"/>
      <w:numFmt w:val="decimal"/>
      <w:lvlText w:val="%5."/>
      <w:lvlJc w:val="left"/>
      <w:pPr>
        <w:ind w:left="2160" w:hanging="346"/>
      </w:pPr>
    </w:lvl>
    <w:lvl w:ilvl="5" w:tplc="A802CC76">
      <w:start w:val="1"/>
      <w:numFmt w:val="decimal"/>
      <w:lvlText w:val="%6."/>
      <w:lvlJc w:val="left"/>
      <w:pPr>
        <w:ind w:left="2520" w:hanging="346"/>
      </w:pPr>
    </w:lvl>
    <w:lvl w:ilvl="6" w:tplc="433CDA54">
      <w:start w:val="1"/>
      <w:numFmt w:val="decimal"/>
      <w:lvlText w:val="%7."/>
      <w:lvlJc w:val="left"/>
      <w:pPr>
        <w:ind w:left="2880" w:hanging="346"/>
      </w:pPr>
    </w:lvl>
    <w:lvl w:ilvl="7" w:tplc="7632B6F8">
      <w:start w:val="1"/>
      <w:numFmt w:val="decimal"/>
      <w:lvlText w:val="%8."/>
      <w:lvlJc w:val="left"/>
      <w:pPr>
        <w:ind w:left="3240" w:hanging="346"/>
      </w:pPr>
    </w:lvl>
    <w:lvl w:ilvl="8" w:tplc="D0E0CC9C">
      <w:start w:val="1"/>
      <w:numFmt w:val="decimal"/>
      <w:lvlText w:val="%9."/>
      <w:lvlJc w:val="left"/>
      <w:pPr>
        <w:ind w:left="3600" w:hanging="346"/>
      </w:pPr>
    </w:lvl>
  </w:abstractNum>
  <w:abstractNum w:abstractNumId="12" w15:restartNumberingAfterBreak="0">
    <w:nsid w:val="4FB925A0"/>
    <w:multiLevelType w:val="multilevel"/>
    <w:tmpl w:val="2B7ECDD2"/>
    <w:lvl w:ilvl="0">
      <w:start w:val="1"/>
      <w:numFmt w:val="decimal"/>
      <w:lvlText w:val="%1."/>
      <w:lvlJc w:val="left"/>
      <w:pPr>
        <w:ind w:left="360" w:hanging="346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450" w:hanging="706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320" w:hanging="706"/>
      </w:pPr>
      <w:rPr>
        <w:rFonts w:ascii="Times New Roman" w:eastAsia="Times New Roman" w:hAnsi="Times New Roman" w:cs="Times New Roman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80" w:hanging="1066"/>
      </w:pPr>
      <w:rPr>
        <w:rFonts w:ascii="Times New Roman" w:eastAsia="Times New Roman" w:hAnsi="Times New Roman" w:cs="Times New Roman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80" w:hanging="1066"/>
      </w:pPr>
      <w:rPr>
        <w:rFonts w:ascii="Times New Roman" w:eastAsia="Times New Roman" w:hAnsi="Times New Roman" w:cs="Times New Roman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940" w:hanging="1426"/>
      </w:pPr>
      <w:rPr>
        <w:rFonts w:ascii="Times New Roman" w:eastAsia="Times New Roman" w:hAnsi="Times New Roman" w:cs="Times New Roman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240" w:hanging="1426"/>
      </w:pPr>
      <w:rPr>
        <w:rFonts w:ascii="Times New Roman" w:eastAsia="Times New Roman" w:hAnsi="Times New Roman" w:cs="Times New Roman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00" w:hanging="1786"/>
      </w:pPr>
      <w:rPr>
        <w:rFonts w:ascii="Times New Roman" w:eastAsia="Times New Roman" w:hAnsi="Times New Roman" w:cs="Times New Roman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200" w:hanging="1786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13" w15:restartNumberingAfterBreak="0">
    <w:nsid w:val="6629055A"/>
    <w:multiLevelType w:val="hybridMultilevel"/>
    <w:tmpl w:val="F6245114"/>
    <w:lvl w:ilvl="0" w:tplc="EE6C4338">
      <w:start w:val="1"/>
      <w:numFmt w:val="bullet"/>
      <w:lvlText w:val=""/>
      <w:lvlJc w:val="left"/>
      <w:pPr>
        <w:ind w:left="1077" w:hanging="346"/>
      </w:pPr>
      <w:rPr>
        <w:rFonts w:ascii="Symbol" w:hAnsi="Symbol" w:hint="default"/>
      </w:rPr>
    </w:lvl>
    <w:lvl w:ilvl="1" w:tplc="4E628F2A">
      <w:start w:val="1"/>
      <w:numFmt w:val="bullet"/>
      <w:lvlText w:val="o"/>
      <w:lvlJc w:val="left"/>
      <w:pPr>
        <w:ind w:left="1797" w:hanging="346"/>
      </w:pPr>
      <w:rPr>
        <w:rFonts w:ascii="Courier New" w:hAnsi="Courier New" w:cs="Courier New" w:hint="default"/>
      </w:rPr>
    </w:lvl>
    <w:lvl w:ilvl="2" w:tplc="D7B4A62A">
      <w:start w:val="1"/>
      <w:numFmt w:val="bullet"/>
      <w:lvlText w:val=""/>
      <w:lvlJc w:val="left"/>
      <w:pPr>
        <w:ind w:left="2517" w:hanging="346"/>
      </w:pPr>
      <w:rPr>
        <w:rFonts w:ascii="Wingdings" w:hAnsi="Wingdings" w:hint="default"/>
      </w:rPr>
    </w:lvl>
    <w:lvl w:ilvl="3" w:tplc="45D2E548">
      <w:start w:val="1"/>
      <w:numFmt w:val="bullet"/>
      <w:lvlText w:val=""/>
      <w:lvlJc w:val="left"/>
      <w:pPr>
        <w:ind w:left="3237" w:hanging="346"/>
      </w:pPr>
      <w:rPr>
        <w:rFonts w:ascii="Symbol" w:hAnsi="Symbol" w:hint="default"/>
      </w:rPr>
    </w:lvl>
    <w:lvl w:ilvl="4" w:tplc="7D78E346">
      <w:start w:val="1"/>
      <w:numFmt w:val="bullet"/>
      <w:lvlText w:val="o"/>
      <w:lvlJc w:val="left"/>
      <w:pPr>
        <w:ind w:left="3957" w:hanging="346"/>
      </w:pPr>
      <w:rPr>
        <w:rFonts w:ascii="Courier New" w:hAnsi="Courier New" w:cs="Courier New" w:hint="default"/>
      </w:rPr>
    </w:lvl>
    <w:lvl w:ilvl="5" w:tplc="82741668">
      <w:start w:val="1"/>
      <w:numFmt w:val="bullet"/>
      <w:lvlText w:val=""/>
      <w:lvlJc w:val="left"/>
      <w:pPr>
        <w:ind w:left="4677" w:hanging="346"/>
      </w:pPr>
      <w:rPr>
        <w:rFonts w:ascii="Wingdings" w:hAnsi="Wingdings" w:hint="default"/>
      </w:rPr>
    </w:lvl>
    <w:lvl w:ilvl="6" w:tplc="D1CAE534">
      <w:start w:val="1"/>
      <w:numFmt w:val="bullet"/>
      <w:lvlText w:val=""/>
      <w:lvlJc w:val="left"/>
      <w:pPr>
        <w:ind w:left="5397" w:hanging="346"/>
      </w:pPr>
      <w:rPr>
        <w:rFonts w:ascii="Symbol" w:hAnsi="Symbol" w:hint="default"/>
      </w:rPr>
    </w:lvl>
    <w:lvl w:ilvl="7" w:tplc="8FF65018">
      <w:start w:val="1"/>
      <w:numFmt w:val="bullet"/>
      <w:lvlText w:val="o"/>
      <w:lvlJc w:val="left"/>
      <w:pPr>
        <w:ind w:left="6117" w:hanging="346"/>
      </w:pPr>
      <w:rPr>
        <w:rFonts w:ascii="Courier New" w:hAnsi="Courier New" w:cs="Courier New" w:hint="default"/>
      </w:rPr>
    </w:lvl>
    <w:lvl w:ilvl="8" w:tplc="09C66984">
      <w:start w:val="1"/>
      <w:numFmt w:val="bullet"/>
      <w:lvlText w:val=""/>
      <w:lvlJc w:val="left"/>
      <w:pPr>
        <w:ind w:left="6837" w:hanging="346"/>
      </w:pPr>
      <w:rPr>
        <w:rFonts w:ascii="Wingdings" w:hAnsi="Wingdings" w:hint="default"/>
      </w:rPr>
    </w:lvl>
  </w:abstractNum>
  <w:abstractNum w:abstractNumId="14" w15:restartNumberingAfterBreak="0">
    <w:nsid w:val="6DAA6358"/>
    <w:multiLevelType w:val="multilevel"/>
    <w:tmpl w:val="CF3CC396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5" w15:restartNumberingAfterBreak="0">
    <w:nsid w:val="7B136033"/>
    <w:multiLevelType w:val="multilevel"/>
    <w:tmpl w:val="6A966A70"/>
    <w:lvl w:ilvl="0">
      <w:start w:val="1"/>
      <w:numFmt w:val="decimal"/>
      <w:lvlText w:val="%1."/>
      <w:lvlJc w:val="left"/>
      <w:pPr>
        <w:ind w:left="720" w:hanging="346"/>
      </w:pPr>
    </w:lvl>
    <w:lvl w:ilvl="1">
      <w:start w:val="1"/>
      <w:numFmt w:val="decimal"/>
      <w:lvlText w:val="%1.%2."/>
      <w:lvlJc w:val="left"/>
      <w:pPr>
        <w:ind w:left="1108" w:hanging="386"/>
      </w:pPr>
    </w:lvl>
    <w:lvl w:ilvl="2">
      <w:start w:val="1"/>
      <w:numFmt w:val="decimal"/>
      <w:lvlText w:val="%1.%2.%3."/>
      <w:lvlJc w:val="left"/>
      <w:pPr>
        <w:ind w:left="1776" w:hanging="706"/>
      </w:pPr>
    </w:lvl>
    <w:lvl w:ilvl="3">
      <w:start w:val="1"/>
      <w:numFmt w:val="decimal"/>
      <w:lvlText w:val="%1.%2.%3.%4."/>
      <w:lvlJc w:val="left"/>
      <w:pPr>
        <w:ind w:left="2124" w:hanging="706"/>
      </w:pPr>
    </w:lvl>
    <w:lvl w:ilvl="4">
      <w:start w:val="1"/>
      <w:numFmt w:val="decimal"/>
      <w:lvlText w:val="%1.%2.%3.%4.%5."/>
      <w:lvlJc w:val="left"/>
      <w:pPr>
        <w:ind w:left="2832" w:hanging="1066"/>
      </w:pPr>
    </w:lvl>
    <w:lvl w:ilvl="5">
      <w:start w:val="1"/>
      <w:numFmt w:val="decimal"/>
      <w:lvlText w:val="%1.%2.%3.%4.%5.%6."/>
      <w:lvlJc w:val="left"/>
      <w:pPr>
        <w:ind w:left="3180" w:hanging="1066"/>
      </w:pPr>
    </w:lvl>
    <w:lvl w:ilvl="6">
      <w:start w:val="1"/>
      <w:numFmt w:val="decimal"/>
      <w:lvlText w:val="%1.%2.%3.%4.%5.%6.%7."/>
      <w:lvlJc w:val="left"/>
      <w:pPr>
        <w:ind w:left="3888" w:hanging="1426"/>
      </w:pPr>
    </w:lvl>
    <w:lvl w:ilvl="7">
      <w:start w:val="1"/>
      <w:numFmt w:val="decimal"/>
      <w:lvlText w:val="%1.%2.%3.%4.%5.%6.%7.%8."/>
      <w:lvlJc w:val="left"/>
      <w:pPr>
        <w:ind w:left="4236" w:hanging="1426"/>
      </w:pPr>
    </w:lvl>
    <w:lvl w:ilvl="8">
      <w:start w:val="1"/>
      <w:numFmt w:val="decimal"/>
      <w:lvlText w:val="%1.%2.%3.%4.%5.%6.%7.%8.%9."/>
      <w:lvlJc w:val="left"/>
      <w:pPr>
        <w:ind w:left="4944" w:hanging="1786"/>
      </w:pPr>
    </w:lvl>
  </w:abstractNum>
  <w:abstractNum w:abstractNumId="16" w15:restartNumberingAfterBreak="0">
    <w:nsid w:val="7BB108CD"/>
    <w:multiLevelType w:val="hybridMultilevel"/>
    <w:tmpl w:val="8AC88EF6"/>
    <w:lvl w:ilvl="0" w:tplc="EA9E7712">
      <w:start w:val="1"/>
      <w:numFmt w:val="bullet"/>
      <w:lvlText w:val="●"/>
      <w:lvlJc w:val="left"/>
      <w:pPr>
        <w:ind w:left="720" w:hanging="346"/>
      </w:pPr>
      <w:rPr>
        <w:u w:val="none"/>
      </w:rPr>
    </w:lvl>
    <w:lvl w:ilvl="1" w:tplc="4B0218A2">
      <w:start w:val="1"/>
      <w:numFmt w:val="bullet"/>
      <w:lvlText w:val="○"/>
      <w:lvlJc w:val="left"/>
      <w:pPr>
        <w:ind w:left="1440" w:hanging="346"/>
      </w:pPr>
      <w:rPr>
        <w:u w:val="none"/>
      </w:rPr>
    </w:lvl>
    <w:lvl w:ilvl="2" w:tplc="5150F1EE">
      <w:start w:val="1"/>
      <w:numFmt w:val="bullet"/>
      <w:lvlText w:val="■"/>
      <w:lvlJc w:val="left"/>
      <w:pPr>
        <w:ind w:left="2160" w:hanging="346"/>
      </w:pPr>
      <w:rPr>
        <w:u w:val="none"/>
      </w:rPr>
    </w:lvl>
    <w:lvl w:ilvl="3" w:tplc="C694D5B0">
      <w:start w:val="1"/>
      <w:numFmt w:val="bullet"/>
      <w:lvlText w:val="●"/>
      <w:lvlJc w:val="left"/>
      <w:pPr>
        <w:ind w:left="2880" w:hanging="346"/>
      </w:pPr>
      <w:rPr>
        <w:u w:val="none"/>
      </w:rPr>
    </w:lvl>
    <w:lvl w:ilvl="4" w:tplc="4FCE0CC0">
      <w:start w:val="1"/>
      <w:numFmt w:val="bullet"/>
      <w:lvlText w:val="○"/>
      <w:lvlJc w:val="left"/>
      <w:pPr>
        <w:ind w:left="3600" w:hanging="346"/>
      </w:pPr>
      <w:rPr>
        <w:u w:val="none"/>
      </w:rPr>
    </w:lvl>
    <w:lvl w:ilvl="5" w:tplc="9F528AE0">
      <w:start w:val="1"/>
      <w:numFmt w:val="bullet"/>
      <w:lvlText w:val="■"/>
      <w:lvlJc w:val="left"/>
      <w:pPr>
        <w:ind w:left="4320" w:hanging="346"/>
      </w:pPr>
      <w:rPr>
        <w:u w:val="none"/>
      </w:rPr>
    </w:lvl>
    <w:lvl w:ilvl="6" w:tplc="2034B8D6">
      <w:start w:val="1"/>
      <w:numFmt w:val="bullet"/>
      <w:lvlText w:val="●"/>
      <w:lvlJc w:val="left"/>
      <w:pPr>
        <w:ind w:left="5040" w:hanging="346"/>
      </w:pPr>
      <w:rPr>
        <w:u w:val="none"/>
      </w:rPr>
    </w:lvl>
    <w:lvl w:ilvl="7" w:tplc="87BC96AC">
      <w:start w:val="1"/>
      <w:numFmt w:val="bullet"/>
      <w:lvlText w:val="○"/>
      <w:lvlJc w:val="left"/>
      <w:pPr>
        <w:ind w:left="5760" w:hanging="346"/>
      </w:pPr>
      <w:rPr>
        <w:u w:val="none"/>
      </w:rPr>
    </w:lvl>
    <w:lvl w:ilvl="8" w:tplc="C91CC680">
      <w:start w:val="1"/>
      <w:numFmt w:val="bullet"/>
      <w:lvlText w:val="■"/>
      <w:lvlJc w:val="left"/>
      <w:pPr>
        <w:ind w:left="6480" w:hanging="346"/>
      </w:pPr>
      <w:rPr>
        <w:u w:val="none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6"/>
  </w:num>
  <w:num w:numId="5">
    <w:abstractNumId w:val="16"/>
  </w:num>
  <w:num w:numId="6">
    <w:abstractNumId w:val="11"/>
  </w:num>
  <w:num w:numId="7">
    <w:abstractNumId w:val="8"/>
  </w:num>
  <w:num w:numId="8">
    <w:abstractNumId w:val="9"/>
  </w:num>
  <w:num w:numId="9">
    <w:abstractNumId w:val="12"/>
  </w:num>
  <w:num w:numId="10">
    <w:abstractNumId w:val="13"/>
  </w:num>
  <w:num w:numId="11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2E8"/>
    <w:rsid w:val="000003A7"/>
    <w:rsid w:val="00006205"/>
    <w:rsid w:val="00006D04"/>
    <w:rsid w:val="00011CF4"/>
    <w:rsid w:val="00015225"/>
    <w:rsid w:val="00016CCE"/>
    <w:rsid w:val="00024C80"/>
    <w:rsid w:val="00026476"/>
    <w:rsid w:val="000365BD"/>
    <w:rsid w:val="00040F2D"/>
    <w:rsid w:val="00043909"/>
    <w:rsid w:val="00050752"/>
    <w:rsid w:val="00052A20"/>
    <w:rsid w:val="000565CD"/>
    <w:rsid w:val="00060C7C"/>
    <w:rsid w:val="00064389"/>
    <w:rsid w:val="000657F8"/>
    <w:rsid w:val="0006652F"/>
    <w:rsid w:val="000715B1"/>
    <w:rsid w:val="00073845"/>
    <w:rsid w:val="00080404"/>
    <w:rsid w:val="00080E20"/>
    <w:rsid w:val="00085994"/>
    <w:rsid w:val="000911D1"/>
    <w:rsid w:val="00091374"/>
    <w:rsid w:val="00091EF1"/>
    <w:rsid w:val="000946D4"/>
    <w:rsid w:val="00094934"/>
    <w:rsid w:val="00095F31"/>
    <w:rsid w:val="00096197"/>
    <w:rsid w:val="000A151B"/>
    <w:rsid w:val="000A50A9"/>
    <w:rsid w:val="000A512D"/>
    <w:rsid w:val="000B2FCA"/>
    <w:rsid w:val="000B4917"/>
    <w:rsid w:val="000C2D6A"/>
    <w:rsid w:val="000C3105"/>
    <w:rsid w:val="000C4346"/>
    <w:rsid w:val="000C6D9A"/>
    <w:rsid w:val="000D23F0"/>
    <w:rsid w:val="000D2B34"/>
    <w:rsid w:val="000D71A2"/>
    <w:rsid w:val="000D7A69"/>
    <w:rsid w:val="000E0053"/>
    <w:rsid w:val="000E4CB9"/>
    <w:rsid w:val="000E4FF6"/>
    <w:rsid w:val="000F6855"/>
    <w:rsid w:val="00102C2D"/>
    <w:rsid w:val="0011004E"/>
    <w:rsid w:val="00113D37"/>
    <w:rsid w:val="00117C77"/>
    <w:rsid w:val="00120482"/>
    <w:rsid w:val="00120827"/>
    <w:rsid w:val="0012098E"/>
    <w:rsid w:val="00120D05"/>
    <w:rsid w:val="0012159C"/>
    <w:rsid w:val="0012432E"/>
    <w:rsid w:val="00127C01"/>
    <w:rsid w:val="00133484"/>
    <w:rsid w:val="0013566D"/>
    <w:rsid w:val="0013580C"/>
    <w:rsid w:val="0014095B"/>
    <w:rsid w:val="001430A3"/>
    <w:rsid w:val="00143E48"/>
    <w:rsid w:val="0014749A"/>
    <w:rsid w:val="00151FC3"/>
    <w:rsid w:val="001540F2"/>
    <w:rsid w:val="0015459D"/>
    <w:rsid w:val="00156D38"/>
    <w:rsid w:val="001660DE"/>
    <w:rsid w:val="00166294"/>
    <w:rsid w:val="00166F87"/>
    <w:rsid w:val="00172004"/>
    <w:rsid w:val="001733B2"/>
    <w:rsid w:val="001750AB"/>
    <w:rsid w:val="00175B09"/>
    <w:rsid w:val="00180E4F"/>
    <w:rsid w:val="00181C35"/>
    <w:rsid w:val="001821D1"/>
    <w:rsid w:val="00182B80"/>
    <w:rsid w:val="00184A58"/>
    <w:rsid w:val="0019092B"/>
    <w:rsid w:val="00193699"/>
    <w:rsid w:val="00193D38"/>
    <w:rsid w:val="001A00C1"/>
    <w:rsid w:val="001A2501"/>
    <w:rsid w:val="001A7184"/>
    <w:rsid w:val="001B0AE7"/>
    <w:rsid w:val="001B1BCA"/>
    <w:rsid w:val="001B1D95"/>
    <w:rsid w:val="001B3D22"/>
    <w:rsid w:val="001B540A"/>
    <w:rsid w:val="001C06A0"/>
    <w:rsid w:val="001C0E9B"/>
    <w:rsid w:val="001C1877"/>
    <w:rsid w:val="001C6129"/>
    <w:rsid w:val="001C68BB"/>
    <w:rsid w:val="001D12FE"/>
    <w:rsid w:val="001D2842"/>
    <w:rsid w:val="001D36AE"/>
    <w:rsid w:val="001D63EC"/>
    <w:rsid w:val="001D6CBF"/>
    <w:rsid w:val="001D77AA"/>
    <w:rsid w:val="001D7D0F"/>
    <w:rsid w:val="001E312C"/>
    <w:rsid w:val="001F2BB2"/>
    <w:rsid w:val="001F3922"/>
    <w:rsid w:val="001F4D90"/>
    <w:rsid w:val="001F4DF2"/>
    <w:rsid w:val="002054E6"/>
    <w:rsid w:val="00211455"/>
    <w:rsid w:val="002121F9"/>
    <w:rsid w:val="00213ABC"/>
    <w:rsid w:val="00215C6A"/>
    <w:rsid w:val="00215C91"/>
    <w:rsid w:val="002216FA"/>
    <w:rsid w:val="002238B4"/>
    <w:rsid w:val="002243E0"/>
    <w:rsid w:val="00224F8C"/>
    <w:rsid w:val="00231458"/>
    <w:rsid w:val="00232005"/>
    <w:rsid w:val="00232101"/>
    <w:rsid w:val="00232107"/>
    <w:rsid w:val="00234390"/>
    <w:rsid w:val="00236142"/>
    <w:rsid w:val="00236979"/>
    <w:rsid w:val="00242825"/>
    <w:rsid w:val="00244F6C"/>
    <w:rsid w:val="002523A8"/>
    <w:rsid w:val="00254976"/>
    <w:rsid w:val="002605CB"/>
    <w:rsid w:val="00260BA1"/>
    <w:rsid w:val="00263402"/>
    <w:rsid w:val="0026723D"/>
    <w:rsid w:val="00267B19"/>
    <w:rsid w:val="00271C35"/>
    <w:rsid w:val="0028097C"/>
    <w:rsid w:val="002867B9"/>
    <w:rsid w:val="00290727"/>
    <w:rsid w:val="00290CBC"/>
    <w:rsid w:val="0029114E"/>
    <w:rsid w:val="002912C0"/>
    <w:rsid w:val="002A1AE5"/>
    <w:rsid w:val="002A2BC5"/>
    <w:rsid w:val="002A2EE6"/>
    <w:rsid w:val="002A356F"/>
    <w:rsid w:val="002A3BA0"/>
    <w:rsid w:val="002A4B87"/>
    <w:rsid w:val="002A546C"/>
    <w:rsid w:val="002A5CBC"/>
    <w:rsid w:val="002A6ABA"/>
    <w:rsid w:val="002A6C79"/>
    <w:rsid w:val="002A7D9D"/>
    <w:rsid w:val="002B71AE"/>
    <w:rsid w:val="002C4154"/>
    <w:rsid w:val="002C5AFE"/>
    <w:rsid w:val="002C615C"/>
    <w:rsid w:val="002D2085"/>
    <w:rsid w:val="002D4726"/>
    <w:rsid w:val="002D7C90"/>
    <w:rsid w:val="002E15B8"/>
    <w:rsid w:val="002F0EB9"/>
    <w:rsid w:val="002F116A"/>
    <w:rsid w:val="002F62E4"/>
    <w:rsid w:val="00302876"/>
    <w:rsid w:val="00306D68"/>
    <w:rsid w:val="00306ED0"/>
    <w:rsid w:val="003101BA"/>
    <w:rsid w:val="00310DEF"/>
    <w:rsid w:val="00311EFF"/>
    <w:rsid w:val="003126ED"/>
    <w:rsid w:val="003244C9"/>
    <w:rsid w:val="00324B3C"/>
    <w:rsid w:val="00337EE2"/>
    <w:rsid w:val="0034075F"/>
    <w:rsid w:val="00343520"/>
    <w:rsid w:val="00347C40"/>
    <w:rsid w:val="00350CAA"/>
    <w:rsid w:val="00356089"/>
    <w:rsid w:val="00360000"/>
    <w:rsid w:val="003612F0"/>
    <w:rsid w:val="00366BB9"/>
    <w:rsid w:val="00373959"/>
    <w:rsid w:val="003768F0"/>
    <w:rsid w:val="00380A58"/>
    <w:rsid w:val="00380AAB"/>
    <w:rsid w:val="00381835"/>
    <w:rsid w:val="00383343"/>
    <w:rsid w:val="00384D5E"/>
    <w:rsid w:val="00385390"/>
    <w:rsid w:val="0038568A"/>
    <w:rsid w:val="00386E4B"/>
    <w:rsid w:val="00390DD5"/>
    <w:rsid w:val="003A0A42"/>
    <w:rsid w:val="003A2E45"/>
    <w:rsid w:val="003A61C0"/>
    <w:rsid w:val="003A65CA"/>
    <w:rsid w:val="003A6F7F"/>
    <w:rsid w:val="003B0721"/>
    <w:rsid w:val="003B0AEF"/>
    <w:rsid w:val="003B26F7"/>
    <w:rsid w:val="003B7D39"/>
    <w:rsid w:val="003C0AD4"/>
    <w:rsid w:val="003C4F77"/>
    <w:rsid w:val="003C6023"/>
    <w:rsid w:val="003C6054"/>
    <w:rsid w:val="003D41D2"/>
    <w:rsid w:val="003D5A0C"/>
    <w:rsid w:val="003D7CE3"/>
    <w:rsid w:val="003E0DD3"/>
    <w:rsid w:val="003E16CC"/>
    <w:rsid w:val="003E34F7"/>
    <w:rsid w:val="003E6380"/>
    <w:rsid w:val="003E79E7"/>
    <w:rsid w:val="003F3086"/>
    <w:rsid w:val="003F5ED2"/>
    <w:rsid w:val="003F68EA"/>
    <w:rsid w:val="003F69D5"/>
    <w:rsid w:val="003F719E"/>
    <w:rsid w:val="0040062A"/>
    <w:rsid w:val="004027DC"/>
    <w:rsid w:val="00405DF8"/>
    <w:rsid w:val="00413951"/>
    <w:rsid w:val="0041483B"/>
    <w:rsid w:val="00414E78"/>
    <w:rsid w:val="004167A6"/>
    <w:rsid w:val="00417E22"/>
    <w:rsid w:val="00420D61"/>
    <w:rsid w:val="00420E2D"/>
    <w:rsid w:val="004218EF"/>
    <w:rsid w:val="00422350"/>
    <w:rsid w:val="00425BB9"/>
    <w:rsid w:val="004307CD"/>
    <w:rsid w:val="004318B8"/>
    <w:rsid w:val="004347A6"/>
    <w:rsid w:val="00436C7D"/>
    <w:rsid w:val="00437F98"/>
    <w:rsid w:val="004470DF"/>
    <w:rsid w:val="00447FC2"/>
    <w:rsid w:val="004566B0"/>
    <w:rsid w:val="00461ADC"/>
    <w:rsid w:val="0046370B"/>
    <w:rsid w:val="00466D3F"/>
    <w:rsid w:val="00475266"/>
    <w:rsid w:val="0047643A"/>
    <w:rsid w:val="004772E5"/>
    <w:rsid w:val="00481BE8"/>
    <w:rsid w:val="00483882"/>
    <w:rsid w:val="00484DEE"/>
    <w:rsid w:val="00493CDE"/>
    <w:rsid w:val="0049485A"/>
    <w:rsid w:val="00495966"/>
    <w:rsid w:val="00495AC8"/>
    <w:rsid w:val="004973F3"/>
    <w:rsid w:val="004A5CCF"/>
    <w:rsid w:val="004A7249"/>
    <w:rsid w:val="004B14AA"/>
    <w:rsid w:val="004B1B88"/>
    <w:rsid w:val="004B58C9"/>
    <w:rsid w:val="004B6138"/>
    <w:rsid w:val="004C1D4A"/>
    <w:rsid w:val="004C20F1"/>
    <w:rsid w:val="004C3C3A"/>
    <w:rsid w:val="004C4A82"/>
    <w:rsid w:val="004C60D6"/>
    <w:rsid w:val="004D2F0F"/>
    <w:rsid w:val="004D4BAC"/>
    <w:rsid w:val="004D50E9"/>
    <w:rsid w:val="004D58DA"/>
    <w:rsid w:val="004E3107"/>
    <w:rsid w:val="004E5842"/>
    <w:rsid w:val="004F03BA"/>
    <w:rsid w:val="004F19DF"/>
    <w:rsid w:val="004F4316"/>
    <w:rsid w:val="004F5327"/>
    <w:rsid w:val="004F5636"/>
    <w:rsid w:val="004F5E3D"/>
    <w:rsid w:val="004F78CB"/>
    <w:rsid w:val="00502200"/>
    <w:rsid w:val="0050581A"/>
    <w:rsid w:val="00507B94"/>
    <w:rsid w:val="005105AC"/>
    <w:rsid w:val="00513853"/>
    <w:rsid w:val="00515839"/>
    <w:rsid w:val="005170B7"/>
    <w:rsid w:val="005174C9"/>
    <w:rsid w:val="00517B5C"/>
    <w:rsid w:val="0052052D"/>
    <w:rsid w:val="00521B69"/>
    <w:rsid w:val="0052393C"/>
    <w:rsid w:val="005256F1"/>
    <w:rsid w:val="00530EB6"/>
    <w:rsid w:val="00532B1D"/>
    <w:rsid w:val="00532DED"/>
    <w:rsid w:val="00535404"/>
    <w:rsid w:val="005365D0"/>
    <w:rsid w:val="005404AE"/>
    <w:rsid w:val="00541B43"/>
    <w:rsid w:val="00541FB0"/>
    <w:rsid w:val="00546535"/>
    <w:rsid w:val="00551B78"/>
    <w:rsid w:val="00556CE0"/>
    <w:rsid w:val="0056079F"/>
    <w:rsid w:val="00565EF3"/>
    <w:rsid w:val="00571157"/>
    <w:rsid w:val="00577279"/>
    <w:rsid w:val="00577554"/>
    <w:rsid w:val="00583FDE"/>
    <w:rsid w:val="005842C4"/>
    <w:rsid w:val="0058475C"/>
    <w:rsid w:val="00584953"/>
    <w:rsid w:val="0058563C"/>
    <w:rsid w:val="00591450"/>
    <w:rsid w:val="00591F07"/>
    <w:rsid w:val="00592C58"/>
    <w:rsid w:val="00594A6C"/>
    <w:rsid w:val="0059523F"/>
    <w:rsid w:val="005973BD"/>
    <w:rsid w:val="005974DB"/>
    <w:rsid w:val="005A6376"/>
    <w:rsid w:val="005A6E6B"/>
    <w:rsid w:val="005A7FE3"/>
    <w:rsid w:val="005B34F8"/>
    <w:rsid w:val="005B474D"/>
    <w:rsid w:val="005B5DE5"/>
    <w:rsid w:val="005B6831"/>
    <w:rsid w:val="005C01C9"/>
    <w:rsid w:val="005C5F63"/>
    <w:rsid w:val="005D0671"/>
    <w:rsid w:val="005D4EE8"/>
    <w:rsid w:val="005D5A90"/>
    <w:rsid w:val="005D5D43"/>
    <w:rsid w:val="005D791D"/>
    <w:rsid w:val="005E43A9"/>
    <w:rsid w:val="005F00AB"/>
    <w:rsid w:val="005F3B85"/>
    <w:rsid w:val="005F5983"/>
    <w:rsid w:val="005F6A2F"/>
    <w:rsid w:val="005F7C00"/>
    <w:rsid w:val="00601A4D"/>
    <w:rsid w:val="00604117"/>
    <w:rsid w:val="00605A94"/>
    <w:rsid w:val="006063EE"/>
    <w:rsid w:val="00610630"/>
    <w:rsid w:val="00611857"/>
    <w:rsid w:val="00615EC6"/>
    <w:rsid w:val="0061618F"/>
    <w:rsid w:val="00616F74"/>
    <w:rsid w:val="006203A7"/>
    <w:rsid w:val="00627246"/>
    <w:rsid w:val="006322E9"/>
    <w:rsid w:val="006324CD"/>
    <w:rsid w:val="00632AEA"/>
    <w:rsid w:val="00635A33"/>
    <w:rsid w:val="00636CB4"/>
    <w:rsid w:val="006377D9"/>
    <w:rsid w:val="00642E97"/>
    <w:rsid w:val="006465A4"/>
    <w:rsid w:val="006469DA"/>
    <w:rsid w:val="006507F1"/>
    <w:rsid w:val="006515CA"/>
    <w:rsid w:val="006550B9"/>
    <w:rsid w:val="00656B7C"/>
    <w:rsid w:val="0065722C"/>
    <w:rsid w:val="006575E7"/>
    <w:rsid w:val="00661510"/>
    <w:rsid w:val="00662D39"/>
    <w:rsid w:val="0066406C"/>
    <w:rsid w:val="006645DD"/>
    <w:rsid w:val="006647CA"/>
    <w:rsid w:val="006674D6"/>
    <w:rsid w:val="0067182A"/>
    <w:rsid w:val="00672186"/>
    <w:rsid w:val="00672D17"/>
    <w:rsid w:val="006740BA"/>
    <w:rsid w:val="00681261"/>
    <w:rsid w:val="00684920"/>
    <w:rsid w:val="006A0AC0"/>
    <w:rsid w:val="006A63B2"/>
    <w:rsid w:val="006B0EC6"/>
    <w:rsid w:val="006B3E70"/>
    <w:rsid w:val="006B42E8"/>
    <w:rsid w:val="006B4FF8"/>
    <w:rsid w:val="006B6670"/>
    <w:rsid w:val="006B6903"/>
    <w:rsid w:val="006B6ADA"/>
    <w:rsid w:val="006C4374"/>
    <w:rsid w:val="006C54F7"/>
    <w:rsid w:val="006C6F78"/>
    <w:rsid w:val="006D2C3F"/>
    <w:rsid w:val="006D3801"/>
    <w:rsid w:val="006D6B7C"/>
    <w:rsid w:val="006E4C21"/>
    <w:rsid w:val="006F2B10"/>
    <w:rsid w:val="006F6DA4"/>
    <w:rsid w:val="007017B4"/>
    <w:rsid w:val="00707892"/>
    <w:rsid w:val="007147AB"/>
    <w:rsid w:val="0071732C"/>
    <w:rsid w:val="0071746E"/>
    <w:rsid w:val="007213F9"/>
    <w:rsid w:val="00721E54"/>
    <w:rsid w:val="00723CAC"/>
    <w:rsid w:val="00727573"/>
    <w:rsid w:val="00733A9D"/>
    <w:rsid w:val="0073421A"/>
    <w:rsid w:val="00734903"/>
    <w:rsid w:val="00736BA4"/>
    <w:rsid w:val="00737FA4"/>
    <w:rsid w:val="0074090D"/>
    <w:rsid w:val="00743418"/>
    <w:rsid w:val="00744867"/>
    <w:rsid w:val="00745138"/>
    <w:rsid w:val="00745513"/>
    <w:rsid w:val="007473FF"/>
    <w:rsid w:val="00747468"/>
    <w:rsid w:val="007505FA"/>
    <w:rsid w:val="007526EE"/>
    <w:rsid w:val="00754177"/>
    <w:rsid w:val="00755AF5"/>
    <w:rsid w:val="00755B08"/>
    <w:rsid w:val="007645FE"/>
    <w:rsid w:val="007653AC"/>
    <w:rsid w:val="007655BF"/>
    <w:rsid w:val="00765B3B"/>
    <w:rsid w:val="007663EB"/>
    <w:rsid w:val="007671EF"/>
    <w:rsid w:val="00770764"/>
    <w:rsid w:val="00774C22"/>
    <w:rsid w:val="00780187"/>
    <w:rsid w:val="00782BA2"/>
    <w:rsid w:val="00782E3E"/>
    <w:rsid w:val="00791FC0"/>
    <w:rsid w:val="00792CCF"/>
    <w:rsid w:val="0079301B"/>
    <w:rsid w:val="0079312D"/>
    <w:rsid w:val="00793B54"/>
    <w:rsid w:val="00795850"/>
    <w:rsid w:val="00797D1F"/>
    <w:rsid w:val="007A396B"/>
    <w:rsid w:val="007B1296"/>
    <w:rsid w:val="007B1987"/>
    <w:rsid w:val="007B69B5"/>
    <w:rsid w:val="007B7A33"/>
    <w:rsid w:val="007B7D68"/>
    <w:rsid w:val="007C4EDE"/>
    <w:rsid w:val="007C52B0"/>
    <w:rsid w:val="007C5611"/>
    <w:rsid w:val="007D0596"/>
    <w:rsid w:val="007D3ADF"/>
    <w:rsid w:val="007E2054"/>
    <w:rsid w:val="007E27AE"/>
    <w:rsid w:val="007E36E5"/>
    <w:rsid w:val="007E511A"/>
    <w:rsid w:val="007E52F9"/>
    <w:rsid w:val="007E5CD5"/>
    <w:rsid w:val="007E7DF9"/>
    <w:rsid w:val="007F0250"/>
    <w:rsid w:val="007F349D"/>
    <w:rsid w:val="007F7918"/>
    <w:rsid w:val="008015CF"/>
    <w:rsid w:val="0080209B"/>
    <w:rsid w:val="008033AC"/>
    <w:rsid w:val="00803D35"/>
    <w:rsid w:val="008049A6"/>
    <w:rsid w:val="00804E9E"/>
    <w:rsid w:val="00807437"/>
    <w:rsid w:val="0081374C"/>
    <w:rsid w:val="008154C4"/>
    <w:rsid w:val="008176BF"/>
    <w:rsid w:val="00824494"/>
    <w:rsid w:val="00830EB3"/>
    <w:rsid w:val="00834F3C"/>
    <w:rsid w:val="008373E4"/>
    <w:rsid w:val="008377CE"/>
    <w:rsid w:val="0084017F"/>
    <w:rsid w:val="008419F8"/>
    <w:rsid w:val="008428B6"/>
    <w:rsid w:val="00842ADF"/>
    <w:rsid w:val="00844DA3"/>
    <w:rsid w:val="00845ECF"/>
    <w:rsid w:val="0085115C"/>
    <w:rsid w:val="00851174"/>
    <w:rsid w:val="00851324"/>
    <w:rsid w:val="00853370"/>
    <w:rsid w:val="00853900"/>
    <w:rsid w:val="00854707"/>
    <w:rsid w:val="00860E8B"/>
    <w:rsid w:val="008615EA"/>
    <w:rsid w:val="00861AE6"/>
    <w:rsid w:val="00862B3A"/>
    <w:rsid w:val="008657F3"/>
    <w:rsid w:val="00865E91"/>
    <w:rsid w:val="00870F23"/>
    <w:rsid w:val="008711E4"/>
    <w:rsid w:val="008715BC"/>
    <w:rsid w:val="008749FE"/>
    <w:rsid w:val="00877430"/>
    <w:rsid w:val="00882978"/>
    <w:rsid w:val="0088617D"/>
    <w:rsid w:val="008905D3"/>
    <w:rsid w:val="0089290A"/>
    <w:rsid w:val="00897070"/>
    <w:rsid w:val="00897F98"/>
    <w:rsid w:val="008A04C2"/>
    <w:rsid w:val="008A4E5E"/>
    <w:rsid w:val="008B0667"/>
    <w:rsid w:val="008B48EB"/>
    <w:rsid w:val="008B4A3B"/>
    <w:rsid w:val="008B4F9F"/>
    <w:rsid w:val="008B61FB"/>
    <w:rsid w:val="008B6A9F"/>
    <w:rsid w:val="008B6D12"/>
    <w:rsid w:val="008C25AC"/>
    <w:rsid w:val="008C59F1"/>
    <w:rsid w:val="008C7573"/>
    <w:rsid w:val="008D24C6"/>
    <w:rsid w:val="008D3CFE"/>
    <w:rsid w:val="008D69CE"/>
    <w:rsid w:val="008E07A0"/>
    <w:rsid w:val="008E288D"/>
    <w:rsid w:val="008E6B05"/>
    <w:rsid w:val="008F27D9"/>
    <w:rsid w:val="008F7F05"/>
    <w:rsid w:val="00900A67"/>
    <w:rsid w:val="00900AC8"/>
    <w:rsid w:val="009024FD"/>
    <w:rsid w:val="00902D56"/>
    <w:rsid w:val="00912DE6"/>
    <w:rsid w:val="00912F96"/>
    <w:rsid w:val="00915385"/>
    <w:rsid w:val="0091593C"/>
    <w:rsid w:val="00916314"/>
    <w:rsid w:val="00917051"/>
    <w:rsid w:val="0091737C"/>
    <w:rsid w:val="0092316D"/>
    <w:rsid w:val="00925237"/>
    <w:rsid w:val="0092554D"/>
    <w:rsid w:val="00932044"/>
    <w:rsid w:val="0093318D"/>
    <w:rsid w:val="0093600F"/>
    <w:rsid w:val="0093748A"/>
    <w:rsid w:val="00940E8F"/>
    <w:rsid w:val="00941AB8"/>
    <w:rsid w:val="00951141"/>
    <w:rsid w:val="009540DE"/>
    <w:rsid w:val="00961C11"/>
    <w:rsid w:val="009705CC"/>
    <w:rsid w:val="0097243E"/>
    <w:rsid w:val="00972E63"/>
    <w:rsid w:val="00977117"/>
    <w:rsid w:val="009855DA"/>
    <w:rsid w:val="00987D64"/>
    <w:rsid w:val="00990048"/>
    <w:rsid w:val="0099421D"/>
    <w:rsid w:val="00994F78"/>
    <w:rsid w:val="00996559"/>
    <w:rsid w:val="009A2EF4"/>
    <w:rsid w:val="009B723D"/>
    <w:rsid w:val="009C42CF"/>
    <w:rsid w:val="009C538D"/>
    <w:rsid w:val="009D5D2A"/>
    <w:rsid w:val="009E41A8"/>
    <w:rsid w:val="009E531E"/>
    <w:rsid w:val="009E670B"/>
    <w:rsid w:val="009E6722"/>
    <w:rsid w:val="009F5A84"/>
    <w:rsid w:val="00A02348"/>
    <w:rsid w:val="00A073B0"/>
    <w:rsid w:val="00A11803"/>
    <w:rsid w:val="00A1285C"/>
    <w:rsid w:val="00A22C94"/>
    <w:rsid w:val="00A24089"/>
    <w:rsid w:val="00A240BE"/>
    <w:rsid w:val="00A24943"/>
    <w:rsid w:val="00A26C0A"/>
    <w:rsid w:val="00A33E77"/>
    <w:rsid w:val="00A34EF9"/>
    <w:rsid w:val="00A3691A"/>
    <w:rsid w:val="00A41407"/>
    <w:rsid w:val="00A41421"/>
    <w:rsid w:val="00A42B66"/>
    <w:rsid w:val="00A43A90"/>
    <w:rsid w:val="00A44E73"/>
    <w:rsid w:val="00A45229"/>
    <w:rsid w:val="00A53FC3"/>
    <w:rsid w:val="00A62065"/>
    <w:rsid w:val="00A627F5"/>
    <w:rsid w:val="00A63675"/>
    <w:rsid w:val="00A662D7"/>
    <w:rsid w:val="00A70B3B"/>
    <w:rsid w:val="00A85ABC"/>
    <w:rsid w:val="00A87FB8"/>
    <w:rsid w:val="00A94D8D"/>
    <w:rsid w:val="00AA20D0"/>
    <w:rsid w:val="00AA5EB7"/>
    <w:rsid w:val="00AB1AC6"/>
    <w:rsid w:val="00AB66FE"/>
    <w:rsid w:val="00AC290C"/>
    <w:rsid w:val="00AC36FC"/>
    <w:rsid w:val="00AC40F1"/>
    <w:rsid w:val="00AC6046"/>
    <w:rsid w:val="00AC627F"/>
    <w:rsid w:val="00AC7DB6"/>
    <w:rsid w:val="00AD0738"/>
    <w:rsid w:val="00AD1208"/>
    <w:rsid w:val="00AD2C28"/>
    <w:rsid w:val="00AD3FE8"/>
    <w:rsid w:val="00AD4755"/>
    <w:rsid w:val="00AD51FD"/>
    <w:rsid w:val="00AE2C15"/>
    <w:rsid w:val="00AE3E5D"/>
    <w:rsid w:val="00AE6888"/>
    <w:rsid w:val="00AE79C0"/>
    <w:rsid w:val="00AF02E7"/>
    <w:rsid w:val="00AF09CA"/>
    <w:rsid w:val="00AF0B01"/>
    <w:rsid w:val="00AF19E1"/>
    <w:rsid w:val="00AF1EF3"/>
    <w:rsid w:val="00AF7A9E"/>
    <w:rsid w:val="00B01429"/>
    <w:rsid w:val="00B01858"/>
    <w:rsid w:val="00B02311"/>
    <w:rsid w:val="00B02C3C"/>
    <w:rsid w:val="00B046AD"/>
    <w:rsid w:val="00B07248"/>
    <w:rsid w:val="00B174E0"/>
    <w:rsid w:val="00B20BC6"/>
    <w:rsid w:val="00B21BCF"/>
    <w:rsid w:val="00B26962"/>
    <w:rsid w:val="00B320A6"/>
    <w:rsid w:val="00B33471"/>
    <w:rsid w:val="00B36E85"/>
    <w:rsid w:val="00B371CA"/>
    <w:rsid w:val="00B37E8A"/>
    <w:rsid w:val="00B40410"/>
    <w:rsid w:val="00B42073"/>
    <w:rsid w:val="00B436DD"/>
    <w:rsid w:val="00B455CF"/>
    <w:rsid w:val="00B463BF"/>
    <w:rsid w:val="00B47B6A"/>
    <w:rsid w:val="00B5079C"/>
    <w:rsid w:val="00B50D97"/>
    <w:rsid w:val="00B516D2"/>
    <w:rsid w:val="00B52A14"/>
    <w:rsid w:val="00B61AEC"/>
    <w:rsid w:val="00B651D8"/>
    <w:rsid w:val="00B67FE3"/>
    <w:rsid w:val="00B734F8"/>
    <w:rsid w:val="00B74997"/>
    <w:rsid w:val="00B83102"/>
    <w:rsid w:val="00B84096"/>
    <w:rsid w:val="00B86B95"/>
    <w:rsid w:val="00B977B7"/>
    <w:rsid w:val="00BA098A"/>
    <w:rsid w:val="00BA24E9"/>
    <w:rsid w:val="00BA6235"/>
    <w:rsid w:val="00BA6D82"/>
    <w:rsid w:val="00BB5492"/>
    <w:rsid w:val="00BD0C1E"/>
    <w:rsid w:val="00BD37C1"/>
    <w:rsid w:val="00BD394F"/>
    <w:rsid w:val="00BD46B1"/>
    <w:rsid w:val="00BD5902"/>
    <w:rsid w:val="00BD6579"/>
    <w:rsid w:val="00BE1182"/>
    <w:rsid w:val="00BE2C72"/>
    <w:rsid w:val="00BE5116"/>
    <w:rsid w:val="00BE7181"/>
    <w:rsid w:val="00BE79D7"/>
    <w:rsid w:val="00BF26F7"/>
    <w:rsid w:val="00C079B4"/>
    <w:rsid w:val="00C126E6"/>
    <w:rsid w:val="00C13117"/>
    <w:rsid w:val="00C14DB9"/>
    <w:rsid w:val="00C17303"/>
    <w:rsid w:val="00C25287"/>
    <w:rsid w:val="00C30703"/>
    <w:rsid w:val="00C34AC9"/>
    <w:rsid w:val="00C34D10"/>
    <w:rsid w:val="00C42D91"/>
    <w:rsid w:val="00C43DCC"/>
    <w:rsid w:val="00C528B6"/>
    <w:rsid w:val="00C53382"/>
    <w:rsid w:val="00C53F61"/>
    <w:rsid w:val="00C55962"/>
    <w:rsid w:val="00C55CDE"/>
    <w:rsid w:val="00C565CE"/>
    <w:rsid w:val="00C660ED"/>
    <w:rsid w:val="00C709E2"/>
    <w:rsid w:val="00C7229F"/>
    <w:rsid w:val="00C776B8"/>
    <w:rsid w:val="00C8591D"/>
    <w:rsid w:val="00C87FD5"/>
    <w:rsid w:val="00C902BD"/>
    <w:rsid w:val="00C912F4"/>
    <w:rsid w:val="00C917FA"/>
    <w:rsid w:val="00C91951"/>
    <w:rsid w:val="00C950A7"/>
    <w:rsid w:val="00C964AB"/>
    <w:rsid w:val="00C970C3"/>
    <w:rsid w:val="00CA1CB2"/>
    <w:rsid w:val="00CA25B5"/>
    <w:rsid w:val="00CA4D0D"/>
    <w:rsid w:val="00CA641C"/>
    <w:rsid w:val="00CB087E"/>
    <w:rsid w:val="00CB17BB"/>
    <w:rsid w:val="00CB1828"/>
    <w:rsid w:val="00CB7252"/>
    <w:rsid w:val="00CC1851"/>
    <w:rsid w:val="00CC233A"/>
    <w:rsid w:val="00CC7061"/>
    <w:rsid w:val="00CC7896"/>
    <w:rsid w:val="00CD1967"/>
    <w:rsid w:val="00CD30AF"/>
    <w:rsid w:val="00CD332F"/>
    <w:rsid w:val="00CD6A92"/>
    <w:rsid w:val="00CE06A3"/>
    <w:rsid w:val="00CE25B7"/>
    <w:rsid w:val="00CE6D64"/>
    <w:rsid w:val="00CF0DC8"/>
    <w:rsid w:val="00CF488C"/>
    <w:rsid w:val="00CF5400"/>
    <w:rsid w:val="00D02291"/>
    <w:rsid w:val="00D04493"/>
    <w:rsid w:val="00D045EA"/>
    <w:rsid w:val="00D055C8"/>
    <w:rsid w:val="00D06F1C"/>
    <w:rsid w:val="00D07E2E"/>
    <w:rsid w:val="00D11A07"/>
    <w:rsid w:val="00D1495A"/>
    <w:rsid w:val="00D16676"/>
    <w:rsid w:val="00D2556F"/>
    <w:rsid w:val="00D260E3"/>
    <w:rsid w:val="00D2610F"/>
    <w:rsid w:val="00D32449"/>
    <w:rsid w:val="00D36D64"/>
    <w:rsid w:val="00D37861"/>
    <w:rsid w:val="00D42631"/>
    <w:rsid w:val="00D4371C"/>
    <w:rsid w:val="00D46594"/>
    <w:rsid w:val="00D51083"/>
    <w:rsid w:val="00D547C5"/>
    <w:rsid w:val="00D64112"/>
    <w:rsid w:val="00D64EA8"/>
    <w:rsid w:val="00D718A7"/>
    <w:rsid w:val="00D74B5A"/>
    <w:rsid w:val="00D76B3A"/>
    <w:rsid w:val="00D8186E"/>
    <w:rsid w:val="00D818D9"/>
    <w:rsid w:val="00D8269D"/>
    <w:rsid w:val="00D82D2A"/>
    <w:rsid w:val="00D9236E"/>
    <w:rsid w:val="00D923B8"/>
    <w:rsid w:val="00D9240F"/>
    <w:rsid w:val="00D94240"/>
    <w:rsid w:val="00D95AF5"/>
    <w:rsid w:val="00D96522"/>
    <w:rsid w:val="00D97D68"/>
    <w:rsid w:val="00DA124D"/>
    <w:rsid w:val="00DA4C08"/>
    <w:rsid w:val="00DA7426"/>
    <w:rsid w:val="00DA774E"/>
    <w:rsid w:val="00DC25C7"/>
    <w:rsid w:val="00DD0A1E"/>
    <w:rsid w:val="00DD1498"/>
    <w:rsid w:val="00DD2B4E"/>
    <w:rsid w:val="00DD3E47"/>
    <w:rsid w:val="00DD7371"/>
    <w:rsid w:val="00DE0EEE"/>
    <w:rsid w:val="00DE758A"/>
    <w:rsid w:val="00DF1864"/>
    <w:rsid w:val="00DF472F"/>
    <w:rsid w:val="00DF48EC"/>
    <w:rsid w:val="00DF5949"/>
    <w:rsid w:val="00E01174"/>
    <w:rsid w:val="00E01C20"/>
    <w:rsid w:val="00E01D6E"/>
    <w:rsid w:val="00E02576"/>
    <w:rsid w:val="00E02B0F"/>
    <w:rsid w:val="00E02EA8"/>
    <w:rsid w:val="00E0460C"/>
    <w:rsid w:val="00E06AA1"/>
    <w:rsid w:val="00E074BF"/>
    <w:rsid w:val="00E10AF3"/>
    <w:rsid w:val="00E111F8"/>
    <w:rsid w:val="00E14E6E"/>
    <w:rsid w:val="00E20B8C"/>
    <w:rsid w:val="00E21867"/>
    <w:rsid w:val="00E250D9"/>
    <w:rsid w:val="00E3459B"/>
    <w:rsid w:val="00E406FD"/>
    <w:rsid w:val="00E45D33"/>
    <w:rsid w:val="00E47D8D"/>
    <w:rsid w:val="00E52797"/>
    <w:rsid w:val="00E5327D"/>
    <w:rsid w:val="00E57DC3"/>
    <w:rsid w:val="00E61342"/>
    <w:rsid w:val="00E62AA9"/>
    <w:rsid w:val="00E669F2"/>
    <w:rsid w:val="00E66FE2"/>
    <w:rsid w:val="00E719F2"/>
    <w:rsid w:val="00E72697"/>
    <w:rsid w:val="00E76635"/>
    <w:rsid w:val="00E768C0"/>
    <w:rsid w:val="00E82D7C"/>
    <w:rsid w:val="00E83EF6"/>
    <w:rsid w:val="00E8437F"/>
    <w:rsid w:val="00E85483"/>
    <w:rsid w:val="00E942A6"/>
    <w:rsid w:val="00EA0249"/>
    <w:rsid w:val="00EA09D5"/>
    <w:rsid w:val="00EA18CF"/>
    <w:rsid w:val="00EA33C8"/>
    <w:rsid w:val="00EA603B"/>
    <w:rsid w:val="00EA6955"/>
    <w:rsid w:val="00EA6F22"/>
    <w:rsid w:val="00EB1179"/>
    <w:rsid w:val="00EB2DB7"/>
    <w:rsid w:val="00EB4A2F"/>
    <w:rsid w:val="00EB4EA6"/>
    <w:rsid w:val="00EB6981"/>
    <w:rsid w:val="00EC097B"/>
    <w:rsid w:val="00EC17F1"/>
    <w:rsid w:val="00EC3A7A"/>
    <w:rsid w:val="00EC4093"/>
    <w:rsid w:val="00EC4EA3"/>
    <w:rsid w:val="00ED0988"/>
    <w:rsid w:val="00ED5CFB"/>
    <w:rsid w:val="00ED615B"/>
    <w:rsid w:val="00EE34E1"/>
    <w:rsid w:val="00EE3BEB"/>
    <w:rsid w:val="00EE4297"/>
    <w:rsid w:val="00EF51AA"/>
    <w:rsid w:val="00EF5829"/>
    <w:rsid w:val="00EF6110"/>
    <w:rsid w:val="00EF6486"/>
    <w:rsid w:val="00F0105A"/>
    <w:rsid w:val="00F05B20"/>
    <w:rsid w:val="00F05D7E"/>
    <w:rsid w:val="00F06D90"/>
    <w:rsid w:val="00F12706"/>
    <w:rsid w:val="00F12B2E"/>
    <w:rsid w:val="00F1356E"/>
    <w:rsid w:val="00F13E35"/>
    <w:rsid w:val="00F14E53"/>
    <w:rsid w:val="00F16039"/>
    <w:rsid w:val="00F217FE"/>
    <w:rsid w:val="00F2296B"/>
    <w:rsid w:val="00F25C97"/>
    <w:rsid w:val="00F27D42"/>
    <w:rsid w:val="00F37432"/>
    <w:rsid w:val="00F43A88"/>
    <w:rsid w:val="00F459FF"/>
    <w:rsid w:val="00F46535"/>
    <w:rsid w:val="00F47854"/>
    <w:rsid w:val="00F47BC5"/>
    <w:rsid w:val="00F52B15"/>
    <w:rsid w:val="00F52EF3"/>
    <w:rsid w:val="00F5325F"/>
    <w:rsid w:val="00F53F32"/>
    <w:rsid w:val="00F57DE7"/>
    <w:rsid w:val="00F60426"/>
    <w:rsid w:val="00F622F3"/>
    <w:rsid w:val="00F62683"/>
    <w:rsid w:val="00F62866"/>
    <w:rsid w:val="00F67514"/>
    <w:rsid w:val="00F7078E"/>
    <w:rsid w:val="00F74400"/>
    <w:rsid w:val="00F77349"/>
    <w:rsid w:val="00F83DF0"/>
    <w:rsid w:val="00F843A6"/>
    <w:rsid w:val="00F846FC"/>
    <w:rsid w:val="00F90634"/>
    <w:rsid w:val="00F90942"/>
    <w:rsid w:val="00F94269"/>
    <w:rsid w:val="00F94D54"/>
    <w:rsid w:val="00F95DA1"/>
    <w:rsid w:val="00F96C0F"/>
    <w:rsid w:val="00F9784B"/>
    <w:rsid w:val="00FA0461"/>
    <w:rsid w:val="00FA04A0"/>
    <w:rsid w:val="00FA2C18"/>
    <w:rsid w:val="00FA3148"/>
    <w:rsid w:val="00FA4D33"/>
    <w:rsid w:val="00FA5963"/>
    <w:rsid w:val="00FB0068"/>
    <w:rsid w:val="00FB0AFB"/>
    <w:rsid w:val="00FB5B39"/>
    <w:rsid w:val="00FB71FC"/>
    <w:rsid w:val="00FC3201"/>
    <w:rsid w:val="00FD7BB6"/>
    <w:rsid w:val="00FE0681"/>
    <w:rsid w:val="00FE38D5"/>
    <w:rsid w:val="00FE38FC"/>
    <w:rsid w:val="00FE4389"/>
    <w:rsid w:val="00FE4597"/>
    <w:rsid w:val="00FE54DE"/>
    <w:rsid w:val="00FF23C1"/>
    <w:rsid w:val="00FF473D"/>
    <w:rsid w:val="00FF505C"/>
    <w:rsid w:val="00FF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5DCD91"/>
  <w15:docId w15:val="{8A841120-339F-4F0E-AC56-987CACAD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C3C3A"/>
    <w:rPr>
      <w:sz w:val="24"/>
      <w:szCs w:val="24"/>
    </w:rPr>
  </w:style>
  <w:style w:type="paragraph" w:styleId="1">
    <w:name w:val="heading 1"/>
    <w:basedOn w:val="a0"/>
    <w:next w:val="a0"/>
    <w:qFormat/>
    <w:rsid w:val="00461A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0"/>
    <w:next w:val="a0"/>
    <w:qFormat/>
    <w:rsid w:val="00461AD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 Char"/>
    <w:basedOn w:val="a0"/>
    <w:next w:val="a0"/>
    <w:link w:val="30"/>
    <w:qFormat/>
    <w:rsid w:val="00461AD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461ADC"/>
    <w:pPr>
      <w:keepNext/>
      <w:widowControl w:val="0"/>
      <w:tabs>
        <w:tab w:val="left" w:pos="720"/>
        <w:tab w:val="left" w:pos="1260"/>
        <w:tab w:val="left" w:pos="1800"/>
      </w:tabs>
      <w:jc w:val="both"/>
      <w:outlineLvl w:val="3"/>
    </w:pPr>
    <w:rPr>
      <w:rFonts w:ascii="Arial" w:hAnsi="Arial"/>
      <w:b/>
      <w:sz w:val="20"/>
      <w:szCs w:val="20"/>
      <w:lang w:val="en-US" w:eastAsia="en-US"/>
    </w:rPr>
  </w:style>
  <w:style w:type="paragraph" w:styleId="5">
    <w:name w:val="heading 5"/>
    <w:basedOn w:val="a0"/>
    <w:next w:val="a0"/>
    <w:qFormat/>
    <w:rsid w:val="00461A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461AD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461ADC"/>
    <w:pPr>
      <w:keepNext/>
      <w:jc w:val="right"/>
      <w:outlineLvl w:val="6"/>
    </w:pPr>
    <w:rPr>
      <w:sz w:val="28"/>
      <w:szCs w:val="20"/>
      <w:lang w:eastAsia="en-US"/>
    </w:rPr>
  </w:style>
  <w:style w:type="paragraph" w:styleId="8">
    <w:name w:val="heading 8"/>
    <w:basedOn w:val="a0"/>
    <w:next w:val="a0"/>
    <w:qFormat/>
    <w:rsid w:val="00461ADC"/>
    <w:pPr>
      <w:spacing w:before="240" w:after="60"/>
      <w:outlineLvl w:val="7"/>
    </w:pPr>
    <w:rPr>
      <w:i/>
      <w:iCs/>
      <w:lang w:eastAsia="en-US"/>
    </w:rPr>
  </w:style>
  <w:style w:type="paragraph" w:styleId="9">
    <w:name w:val="heading 9"/>
    <w:basedOn w:val="a0"/>
    <w:next w:val="a0"/>
    <w:qFormat/>
    <w:rsid w:val="00461A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Heading 3 Char Char Знак"/>
    <w:link w:val="3"/>
    <w:rsid w:val="00461ADC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20">
    <w:name w:val="Знак2"/>
    <w:basedOn w:val="a0"/>
    <w:rsid w:val="00461AD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4">
    <w:name w:val="Hyperlink"/>
    <w:uiPriority w:val="99"/>
    <w:rsid w:val="00461ADC"/>
    <w:rPr>
      <w:color w:val="0000FF"/>
      <w:u w:val="single"/>
    </w:rPr>
  </w:style>
  <w:style w:type="paragraph" w:styleId="21">
    <w:name w:val="Body Text 2"/>
    <w:basedOn w:val="a0"/>
    <w:rsid w:val="00461ADC"/>
    <w:pPr>
      <w:tabs>
        <w:tab w:val="left" w:pos="426"/>
      </w:tabs>
      <w:jc w:val="both"/>
    </w:pPr>
    <w:rPr>
      <w:rFonts w:ascii="Arial" w:hAnsi="Arial"/>
      <w:sz w:val="22"/>
      <w:szCs w:val="20"/>
      <w:lang w:val="en-US" w:eastAsia="en-US"/>
    </w:rPr>
  </w:style>
  <w:style w:type="paragraph" w:styleId="31">
    <w:name w:val="Body Text Indent 3"/>
    <w:basedOn w:val="a0"/>
    <w:rsid w:val="00461ADC"/>
    <w:pPr>
      <w:tabs>
        <w:tab w:val="left" w:pos="360"/>
        <w:tab w:val="left" w:pos="720"/>
      </w:tabs>
      <w:spacing w:after="80"/>
      <w:ind w:left="720" w:hanging="360"/>
      <w:jc w:val="both"/>
    </w:pPr>
    <w:rPr>
      <w:rFonts w:ascii="Arial" w:hAnsi="Arial"/>
      <w:sz w:val="20"/>
      <w:szCs w:val="20"/>
      <w:lang w:val="en-US" w:eastAsia="en-US"/>
    </w:rPr>
  </w:style>
  <w:style w:type="paragraph" w:styleId="a5">
    <w:name w:val="header"/>
    <w:basedOn w:val="a0"/>
    <w:link w:val="a6"/>
    <w:uiPriority w:val="99"/>
    <w:rsid w:val="00461ADC"/>
    <w:pPr>
      <w:tabs>
        <w:tab w:val="center" w:pos="4153"/>
        <w:tab w:val="right" w:pos="8306"/>
      </w:tabs>
    </w:pPr>
    <w:rPr>
      <w:sz w:val="20"/>
      <w:szCs w:val="20"/>
      <w:lang w:eastAsia="en-US"/>
    </w:rPr>
  </w:style>
  <w:style w:type="character" w:customStyle="1" w:styleId="a6">
    <w:name w:val="Верхний колонтитул Знак"/>
    <w:basedOn w:val="a1"/>
    <w:link w:val="a5"/>
    <w:uiPriority w:val="99"/>
    <w:rsid w:val="00B84096"/>
    <w:rPr>
      <w:lang w:eastAsia="en-US"/>
    </w:rPr>
  </w:style>
  <w:style w:type="paragraph" w:styleId="a7">
    <w:name w:val="footer"/>
    <w:basedOn w:val="a0"/>
    <w:link w:val="a8"/>
    <w:uiPriority w:val="99"/>
    <w:rsid w:val="00461A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CF488C"/>
    <w:rPr>
      <w:sz w:val="24"/>
      <w:szCs w:val="24"/>
    </w:rPr>
  </w:style>
  <w:style w:type="character" w:styleId="a9">
    <w:name w:val="page number"/>
    <w:basedOn w:val="a1"/>
    <w:rsid w:val="00461ADC"/>
  </w:style>
  <w:style w:type="paragraph" w:customStyle="1" w:styleId="ConsPlusNormal">
    <w:name w:val="ConsPlusNormal"/>
    <w:uiPriority w:val="99"/>
    <w:rsid w:val="00461AD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Body Text"/>
    <w:basedOn w:val="a0"/>
    <w:rsid w:val="00461ADC"/>
    <w:pPr>
      <w:spacing w:after="120"/>
    </w:pPr>
  </w:style>
  <w:style w:type="paragraph" w:styleId="32">
    <w:name w:val="Body Text 3"/>
    <w:basedOn w:val="a0"/>
    <w:rsid w:val="00461ADC"/>
    <w:pPr>
      <w:spacing w:after="120"/>
    </w:pPr>
    <w:rPr>
      <w:sz w:val="16"/>
      <w:szCs w:val="16"/>
    </w:rPr>
  </w:style>
  <w:style w:type="paragraph" w:customStyle="1" w:styleId="ab">
    <w:name w:val="Макс"/>
    <w:basedOn w:val="a0"/>
    <w:rsid w:val="00461ADC"/>
    <w:pPr>
      <w:ind w:firstLine="567"/>
      <w:jc w:val="both"/>
    </w:pPr>
    <w:rPr>
      <w:sz w:val="28"/>
      <w:szCs w:val="20"/>
    </w:rPr>
  </w:style>
  <w:style w:type="paragraph" w:styleId="ac">
    <w:name w:val="Normal (Web)"/>
    <w:basedOn w:val="a0"/>
    <w:uiPriority w:val="99"/>
    <w:rsid w:val="00461ADC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461ADC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d">
    <w:name w:val="Strong"/>
    <w:qFormat/>
    <w:rsid w:val="00461ADC"/>
    <w:rPr>
      <w:b/>
      <w:bCs/>
    </w:rPr>
  </w:style>
  <w:style w:type="paragraph" w:styleId="ae">
    <w:name w:val="footnote text"/>
    <w:aliases w:val="Footnote Text Char,Char Char"/>
    <w:basedOn w:val="a0"/>
    <w:link w:val="af"/>
    <w:semiHidden/>
    <w:rsid w:val="00461ADC"/>
    <w:rPr>
      <w:sz w:val="20"/>
      <w:szCs w:val="20"/>
    </w:rPr>
  </w:style>
  <w:style w:type="character" w:customStyle="1" w:styleId="af">
    <w:name w:val="Текст сноски Знак"/>
    <w:aliases w:val="Footnote Text Char Знак,Char Char Знак"/>
    <w:basedOn w:val="a1"/>
    <w:link w:val="ae"/>
    <w:semiHidden/>
    <w:rsid w:val="00B84096"/>
  </w:style>
  <w:style w:type="character" w:styleId="af0">
    <w:name w:val="footnote reference"/>
    <w:uiPriority w:val="99"/>
    <w:rsid w:val="00461ADC"/>
    <w:rPr>
      <w:vertAlign w:val="superscript"/>
    </w:rPr>
  </w:style>
  <w:style w:type="paragraph" w:styleId="33">
    <w:name w:val="toc 3"/>
    <w:basedOn w:val="a0"/>
    <w:next w:val="a0"/>
    <w:autoRedefine/>
    <w:semiHidden/>
    <w:rsid w:val="00C565CE"/>
    <w:pPr>
      <w:tabs>
        <w:tab w:val="right" w:leader="dot" w:pos="9360"/>
      </w:tabs>
      <w:ind w:left="480"/>
    </w:pPr>
  </w:style>
  <w:style w:type="paragraph" w:styleId="40">
    <w:name w:val="toc 4"/>
    <w:basedOn w:val="a0"/>
    <w:next w:val="a0"/>
    <w:autoRedefine/>
    <w:semiHidden/>
    <w:rsid w:val="00834F3C"/>
    <w:pPr>
      <w:tabs>
        <w:tab w:val="right" w:leader="dot" w:pos="9360"/>
      </w:tabs>
      <w:ind w:left="360"/>
    </w:pPr>
  </w:style>
  <w:style w:type="paragraph" w:styleId="af1">
    <w:name w:val="Balloon Text"/>
    <w:basedOn w:val="a0"/>
    <w:link w:val="af2"/>
    <w:uiPriority w:val="99"/>
    <w:semiHidden/>
    <w:rsid w:val="00F53F3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84096"/>
    <w:rPr>
      <w:rFonts w:ascii="Tahoma" w:hAnsi="Tahoma" w:cs="Tahoma"/>
      <w:sz w:val="16"/>
      <w:szCs w:val="16"/>
    </w:rPr>
  </w:style>
  <w:style w:type="paragraph" w:styleId="af3">
    <w:name w:val="Body Text Indent"/>
    <w:basedOn w:val="a0"/>
    <w:rsid w:val="00DF472F"/>
    <w:pPr>
      <w:spacing w:after="120"/>
      <w:ind w:left="283"/>
    </w:pPr>
  </w:style>
  <w:style w:type="paragraph" w:styleId="10">
    <w:name w:val="toc 1"/>
    <w:basedOn w:val="a0"/>
    <w:next w:val="a0"/>
    <w:autoRedefine/>
    <w:semiHidden/>
    <w:rsid w:val="006674D6"/>
  </w:style>
  <w:style w:type="paragraph" w:customStyle="1" w:styleId="0Heading-SEICL">
    <w:name w:val="0.Heading-SEICL"/>
    <w:basedOn w:val="a0"/>
    <w:rsid w:val="00972E63"/>
    <w:pPr>
      <w:pBdr>
        <w:bottom w:val="single" w:sz="12" w:space="0" w:color="auto"/>
      </w:pBdr>
      <w:spacing w:before="160" w:after="160" w:line="300" w:lineRule="atLeast"/>
      <w:ind w:left="1260" w:hanging="1260"/>
      <w:jc w:val="right"/>
    </w:pPr>
    <w:rPr>
      <w:rFonts w:ascii="Arial" w:hAnsi="Arial"/>
      <w:b/>
      <w:sz w:val="40"/>
      <w:szCs w:val="20"/>
      <w:lang w:val="en-US" w:eastAsia="en-US"/>
    </w:rPr>
  </w:style>
  <w:style w:type="paragraph" w:customStyle="1" w:styleId="1Heading-SakhIIProject">
    <w:name w:val="1.Heading-SakhIIProject"/>
    <w:basedOn w:val="a0"/>
    <w:rsid w:val="00972E63"/>
    <w:pPr>
      <w:spacing w:line="300" w:lineRule="atLeast"/>
      <w:jc w:val="right"/>
    </w:pPr>
    <w:rPr>
      <w:rFonts w:ascii="Arial" w:hAnsi="Arial"/>
      <w:b/>
      <w:caps/>
      <w:sz w:val="26"/>
      <w:szCs w:val="20"/>
      <w:u w:val="single"/>
      <w:lang w:val="en-US" w:eastAsia="en-US"/>
    </w:rPr>
  </w:style>
  <w:style w:type="paragraph" w:customStyle="1" w:styleId="4Heading-Section">
    <w:name w:val="4.Heading-Section"/>
    <w:rsid w:val="00972E63"/>
    <w:pPr>
      <w:spacing w:before="1200" w:after="160"/>
      <w:ind w:left="1440" w:hanging="1440"/>
    </w:pPr>
    <w:rPr>
      <w:rFonts w:ascii="Arial" w:hAnsi="Arial"/>
      <w:b/>
      <w:caps/>
      <w:sz w:val="36"/>
      <w:lang w:val="en-US" w:eastAsia="en-US"/>
    </w:rPr>
  </w:style>
  <w:style w:type="paragraph" w:customStyle="1" w:styleId="NormalBulletListoutline">
    <w:name w:val="Normal Bullet List (outline)"/>
    <w:rsid w:val="00972E63"/>
    <w:pPr>
      <w:spacing w:before="120" w:after="120"/>
      <w:jc w:val="both"/>
    </w:pPr>
    <w:rPr>
      <w:sz w:val="26"/>
      <w:lang w:val="en-US" w:eastAsia="en-US"/>
    </w:rPr>
  </w:style>
  <w:style w:type="table" w:styleId="af4">
    <w:name w:val="Table Grid"/>
    <w:basedOn w:val="a2"/>
    <w:uiPriority w:val="59"/>
    <w:rsid w:val="00B463B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itle"/>
    <w:basedOn w:val="a0"/>
    <w:link w:val="af6"/>
    <w:qFormat/>
    <w:rsid w:val="00B463B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6">
    <w:name w:val="Заголовок Знак"/>
    <w:link w:val="af5"/>
    <w:rsid w:val="00DA774E"/>
    <w:rPr>
      <w:rFonts w:ascii="Arial" w:hAnsi="Arial" w:cs="Arial"/>
      <w:b/>
      <w:bCs/>
      <w:kern w:val="28"/>
      <w:sz w:val="32"/>
      <w:szCs w:val="32"/>
    </w:rPr>
  </w:style>
  <w:style w:type="paragraph" w:customStyle="1" w:styleId="af7">
    <w:name w:val="Таблица шапка"/>
    <w:basedOn w:val="a0"/>
    <w:rsid w:val="002121F9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8">
    <w:name w:val="Таблица текст"/>
    <w:basedOn w:val="a0"/>
    <w:rsid w:val="002121F9"/>
    <w:pPr>
      <w:spacing w:before="40" w:after="40"/>
      <w:ind w:left="57" w:right="57"/>
    </w:pPr>
    <w:rPr>
      <w:snapToGrid w:val="0"/>
      <w:szCs w:val="20"/>
    </w:rPr>
  </w:style>
  <w:style w:type="paragraph" w:customStyle="1" w:styleId="121">
    <w:name w:val="Табличный 12Ц1"/>
    <w:basedOn w:val="a0"/>
    <w:rsid w:val="00F06D90"/>
    <w:pPr>
      <w:jc w:val="center"/>
    </w:pPr>
    <w:rPr>
      <w:szCs w:val="20"/>
    </w:rPr>
  </w:style>
  <w:style w:type="paragraph" w:customStyle="1" w:styleId="1210">
    <w:name w:val="Табличный 12Л1"/>
    <w:basedOn w:val="a0"/>
    <w:rsid w:val="00F06D90"/>
    <w:rPr>
      <w:szCs w:val="20"/>
    </w:rPr>
  </w:style>
  <w:style w:type="paragraph" w:customStyle="1" w:styleId="af9">
    <w:name w:val="Главы"/>
    <w:basedOn w:val="afa"/>
    <w:next w:val="a0"/>
    <w:rsid w:val="001D284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a">
    <w:name w:val="Структура"/>
    <w:basedOn w:val="a0"/>
    <w:rsid w:val="001D284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napToGrid w:val="0"/>
      <w:sz w:val="36"/>
      <w:szCs w:val="36"/>
    </w:rPr>
  </w:style>
  <w:style w:type="paragraph" w:customStyle="1" w:styleId="afb">
    <w:name w:val="Пункт"/>
    <w:basedOn w:val="a0"/>
    <w:rsid w:val="001D284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c">
    <w:name w:val="Подпункт"/>
    <w:basedOn w:val="afb"/>
    <w:rsid w:val="001D2842"/>
    <w:pPr>
      <w:tabs>
        <w:tab w:val="clear" w:pos="1134"/>
        <w:tab w:val="num" w:pos="1854"/>
      </w:tabs>
      <w:ind w:left="1854"/>
    </w:pPr>
  </w:style>
  <w:style w:type="paragraph" w:customStyle="1" w:styleId="22">
    <w:name w:val="Пункт2"/>
    <w:basedOn w:val="afb"/>
    <w:rsid w:val="001D2842"/>
    <w:pPr>
      <w:keepNext/>
      <w:numPr>
        <w:ilvl w:val="2"/>
      </w:numPr>
      <w:tabs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b/>
    </w:rPr>
  </w:style>
  <w:style w:type="paragraph" w:customStyle="1" w:styleId="a">
    <w:name w:val="Подподпункт"/>
    <w:basedOn w:val="afc"/>
    <w:rsid w:val="001D2842"/>
    <w:pPr>
      <w:numPr>
        <w:numId w:val="1"/>
      </w:numPr>
      <w:tabs>
        <w:tab w:val="clear" w:pos="1134"/>
        <w:tab w:val="num" w:pos="1647"/>
      </w:tabs>
      <w:ind w:left="1647" w:hanging="567"/>
    </w:pPr>
  </w:style>
  <w:style w:type="paragraph" w:customStyle="1" w:styleId="afd">
    <w:name w:val="текст сноски"/>
    <w:basedOn w:val="a0"/>
    <w:rsid w:val="006B0EC6"/>
    <w:pPr>
      <w:widowControl w:val="0"/>
    </w:pPr>
    <w:rPr>
      <w:rFonts w:ascii="Gelvetsky 12pt" w:hAnsi="Gelvetsky 12pt"/>
      <w:szCs w:val="20"/>
      <w:lang w:val="en-US"/>
    </w:rPr>
  </w:style>
  <w:style w:type="character" w:customStyle="1" w:styleId="afe">
    <w:name w:val="комментарий"/>
    <w:rsid w:val="001A2501"/>
    <w:rPr>
      <w:b/>
      <w:i/>
      <w:sz w:val="28"/>
    </w:rPr>
  </w:style>
  <w:style w:type="paragraph" w:styleId="aff">
    <w:name w:val="List Paragraph"/>
    <w:basedOn w:val="a0"/>
    <w:uiPriority w:val="99"/>
    <w:qFormat/>
    <w:rsid w:val="00D718A7"/>
    <w:pPr>
      <w:ind w:left="708"/>
    </w:pPr>
  </w:style>
  <w:style w:type="character" w:styleId="aff0">
    <w:name w:val="annotation reference"/>
    <w:uiPriority w:val="99"/>
    <w:rsid w:val="00502200"/>
    <w:rPr>
      <w:sz w:val="16"/>
      <w:szCs w:val="16"/>
    </w:rPr>
  </w:style>
  <w:style w:type="paragraph" w:styleId="aff1">
    <w:name w:val="annotation text"/>
    <w:basedOn w:val="a0"/>
    <w:link w:val="aff2"/>
    <w:uiPriority w:val="99"/>
    <w:rsid w:val="00502200"/>
    <w:rPr>
      <w:sz w:val="20"/>
      <w:szCs w:val="20"/>
    </w:rPr>
  </w:style>
  <w:style w:type="character" w:customStyle="1" w:styleId="aff2">
    <w:name w:val="Текст примечания Знак"/>
    <w:basedOn w:val="a1"/>
    <w:link w:val="aff1"/>
    <w:uiPriority w:val="99"/>
    <w:rsid w:val="00502200"/>
  </w:style>
  <w:style w:type="paragraph" w:styleId="aff3">
    <w:name w:val="annotation subject"/>
    <w:basedOn w:val="aff1"/>
    <w:next w:val="aff1"/>
    <w:link w:val="aff4"/>
    <w:uiPriority w:val="99"/>
    <w:rsid w:val="00502200"/>
    <w:rPr>
      <w:b/>
      <w:bCs/>
    </w:rPr>
  </w:style>
  <w:style w:type="character" w:customStyle="1" w:styleId="aff4">
    <w:name w:val="Тема примечания Знак"/>
    <w:link w:val="aff3"/>
    <w:uiPriority w:val="99"/>
    <w:rsid w:val="00502200"/>
    <w:rPr>
      <w:b/>
      <w:bCs/>
    </w:rPr>
  </w:style>
  <w:style w:type="paragraph" w:customStyle="1" w:styleId="ConsPlusNonformat">
    <w:name w:val="ConsPlusNonformat"/>
    <w:uiPriority w:val="99"/>
    <w:rsid w:val="00E532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01">
    <w:name w:val="s01 РАЗДЕЛ"/>
    <w:basedOn w:val="a0"/>
    <w:next w:val="a0"/>
    <w:rsid w:val="00E5327D"/>
    <w:pPr>
      <w:keepNext/>
      <w:keepLines/>
      <w:widowControl w:val="0"/>
      <w:numPr>
        <w:numId w:val="2"/>
      </w:numPr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Cs w:val="28"/>
    </w:rPr>
  </w:style>
  <w:style w:type="paragraph" w:customStyle="1" w:styleId="s05">
    <w:name w:val="s05 Пункт РАЗДЕЛА"/>
    <w:basedOn w:val="a0"/>
    <w:rsid w:val="00E5327D"/>
    <w:pPr>
      <w:keepNext/>
      <w:widowControl w:val="0"/>
      <w:tabs>
        <w:tab w:val="num" w:pos="794"/>
        <w:tab w:val="left" w:pos="1134"/>
      </w:tabs>
      <w:overflowPunct w:val="0"/>
      <w:autoSpaceDE w:val="0"/>
      <w:autoSpaceDN w:val="0"/>
      <w:adjustRightInd w:val="0"/>
      <w:spacing w:before="160"/>
      <w:ind w:left="794" w:hanging="454"/>
      <w:jc w:val="both"/>
      <w:textAlignment w:val="baseline"/>
      <w:outlineLvl w:val="6"/>
    </w:pPr>
    <w:rPr>
      <w:rFonts w:ascii="Arial" w:hAnsi="Arial"/>
      <w:bCs/>
      <w:sz w:val="22"/>
      <w:szCs w:val="28"/>
    </w:rPr>
  </w:style>
  <w:style w:type="character" w:customStyle="1" w:styleId="aff5">
    <w:name w:val="Основной текст_"/>
    <w:link w:val="11"/>
    <w:rsid w:val="00E5327D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0"/>
    <w:link w:val="aff5"/>
    <w:rsid w:val="00E5327D"/>
    <w:pPr>
      <w:widowControl w:val="0"/>
      <w:shd w:val="clear" w:color="auto" w:fill="FFFFFF"/>
      <w:spacing w:line="254" w:lineRule="exact"/>
      <w:ind w:hanging="700"/>
      <w:jc w:val="center"/>
    </w:pPr>
    <w:rPr>
      <w:rFonts w:ascii="Arial" w:eastAsia="Arial" w:hAnsi="Arial" w:cs="Arial"/>
      <w:sz w:val="23"/>
      <w:szCs w:val="23"/>
    </w:rPr>
  </w:style>
  <w:style w:type="character" w:customStyle="1" w:styleId="12">
    <w:name w:val="Заголовок №1_"/>
    <w:link w:val="13"/>
    <w:rsid w:val="00E5327D"/>
    <w:rPr>
      <w:rFonts w:ascii="Arial" w:eastAsia="Arial" w:hAnsi="Arial" w:cs="Arial"/>
      <w:sz w:val="23"/>
      <w:szCs w:val="23"/>
      <w:shd w:val="clear" w:color="auto" w:fill="FFFFFF"/>
    </w:rPr>
  </w:style>
  <w:style w:type="paragraph" w:customStyle="1" w:styleId="13">
    <w:name w:val="Заголовок №1"/>
    <w:basedOn w:val="a0"/>
    <w:link w:val="12"/>
    <w:rsid w:val="00E5327D"/>
    <w:pPr>
      <w:widowControl w:val="0"/>
      <w:shd w:val="clear" w:color="auto" w:fill="FFFFFF"/>
      <w:spacing w:before="240" w:line="274" w:lineRule="exact"/>
      <w:ind w:hanging="580"/>
      <w:jc w:val="both"/>
      <w:outlineLvl w:val="0"/>
    </w:pPr>
    <w:rPr>
      <w:rFonts w:ascii="Arial" w:eastAsia="Arial" w:hAnsi="Arial" w:cs="Arial"/>
      <w:sz w:val="23"/>
      <w:szCs w:val="23"/>
    </w:rPr>
  </w:style>
  <w:style w:type="paragraph" w:customStyle="1" w:styleId="xl24">
    <w:name w:val="xl24"/>
    <w:basedOn w:val="a0"/>
    <w:rsid w:val="00DA774E"/>
    <w:pPr>
      <w:spacing w:before="100" w:after="100"/>
      <w:jc w:val="center"/>
    </w:pPr>
    <w:rPr>
      <w:szCs w:val="20"/>
    </w:rPr>
  </w:style>
  <w:style w:type="character" w:styleId="aff6">
    <w:name w:val="Placeholder Text"/>
    <w:basedOn w:val="a1"/>
    <w:uiPriority w:val="99"/>
    <w:semiHidden/>
    <w:rsid w:val="00080E20"/>
    <w:rPr>
      <w:color w:val="808080"/>
    </w:rPr>
  </w:style>
  <w:style w:type="paragraph" w:customStyle="1" w:styleId="14">
    <w:name w:val="Заголовок1"/>
    <w:basedOn w:val="a0"/>
    <w:next w:val="aa"/>
    <w:rsid w:val="00E01C20"/>
    <w:pPr>
      <w:widowControl w:val="0"/>
      <w:suppressAutoHyphens/>
      <w:autoSpaceDE w:val="0"/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  <w:lang w:eastAsia="zh-CN"/>
    </w:rPr>
  </w:style>
  <w:style w:type="paragraph" w:customStyle="1" w:styleId="15">
    <w:name w:val="Абзац списка1"/>
    <w:basedOn w:val="a0"/>
    <w:rsid w:val="00E01C20"/>
    <w:pPr>
      <w:suppressAutoHyphens/>
      <w:spacing w:after="200"/>
      <w:ind w:left="720"/>
      <w:contextualSpacing/>
    </w:pPr>
    <w:rPr>
      <w:lang w:eastAsia="zh-CN"/>
    </w:rPr>
  </w:style>
  <w:style w:type="table" w:customStyle="1" w:styleId="TableNormal">
    <w:name w:val="Table Normal"/>
    <w:rsid w:val="00B84096"/>
    <w:pPr>
      <w:spacing w:after="200" w:line="276" w:lineRule="auto"/>
      <w:ind w:left="357"/>
      <w:jc w:val="both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Subtitle"/>
    <w:basedOn w:val="a0"/>
    <w:next w:val="a0"/>
    <w:link w:val="aff8"/>
    <w:rsid w:val="00B84096"/>
    <w:pPr>
      <w:keepNext/>
      <w:keepLines/>
      <w:spacing w:before="360" w:after="80" w:line="276" w:lineRule="auto"/>
      <w:ind w:left="357"/>
      <w:jc w:val="both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f8">
    <w:name w:val="Подзаголовок Знак"/>
    <w:basedOn w:val="a1"/>
    <w:link w:val="aff7"/>
    <w:rsid w:val="00B84096"/>
    <w:rPr>
      <w:rFonts w:ascii="Georgia" w:eastAsia="Georgia" w:hAnsi="Georgia" w:cs="Georgia"/>
      <w:i/>
      <w:color w:val="666666"/>
      <w:sz w:val="48"/>
      <w:szCs w:val="48"/>
    </w:rPr>
  </w:style>
  <w:style w:type="paragraph" w:styleId="aff9">
    <w:name w:val="No Spacing"/>
    <w:uiPriority w:val="1"/>
    <w:qFormat/>
    <w:rsid w:val="00B84096"/>
    <w:pPr>
      <w:suppressAutoHyphens/>
      <w:ind w:left="357" w:hanging="357"/>
      <w:jc w:val="both"/>
    </w:pPr>
  </w:style>
  <w:style w:type="table" w:customStyle="1" w:styleId="StGen9">
    <w:name w:val="StGen9"/>
    <w:basedOn w:val="TableNormal"/>
    <w:rsid w:val="00B8409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docdata">
    <w:name w:val="docdata"/>
    <w:aliases w:val="docy,v5,6912,baiaagaaboqcaaadfgwaaauhgqaaaaaaaaaaaaaaaaaaaaaaaaaaaaaaaaaaaaaaaaaaaaaaaaaaaaaaaaaaaaaaaaaaaaaaaaaaaaaaaaaaaaaaaaaaaaaaaaaaaaaaaaaaaaaaaaaaaaaaaaaaaaaaaaaaaaaaaaaaaaaaaaaaaaaaaaaaaaaaaaaaaaaaaaaaaaaaaaaaaaaaaaaaaaaaaaaaaaaaaaaaaaaa"/>
    <w:basedOn w:val="a1"/>
    <w:rsid w:val="00B84096"/>
  </w:style>
  <w:style w:type="table" w:customStyle="1" w:styleId="StGen0">
    <w:name w:val="StGen0"/>
    <w:basedOn w:val="TableNormal"/>
    <w:rsid w:val="003F68E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Gen1">
    <w:name w:val="StGen1"/>
    <w:basedOn w:val="TableNormal"/>
    <w:rsid w:val="003F68E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fa">
    <w:name w:val="Emphasis"/>
    <w:basedOn w:val="a1"/>
    <w:uiPriority w:val="20"/>
    <w:qFormat/>
    <w:rsid w:val="006640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&#1043;&#1072;&#1079;&#1087;&#1088;&#1086;&#1084;%20&#1085;&#1077;&#1092;&#1090;&#1100;%20-%20&#1040;&#1101;&#1088;&#1086;\&#1055;&#1086;&#1076;&#1088;&#1072;&#1079;&#1076;&#1077;&#1083;&#1077;&#1085;&#1080;&#1103;\&#1041;&#1083;&#1086;&#1082;%20&#1043;&#1077;&#1085;&#1077;&#1088;&#1072;&#1083;&#1100;&#1085;&#1086;&#1075;&#1086;%20&#1076;&#1080;&#1088;&#1077;&#1082;&#1090;&#1086;&#1088;&#1072;\&#1058;&#1077;&#1085;&#1076;&#1077;&#1088;&#1085;&#1099;&#1081;%20&#1082;&#1086;&#1084;&#1080;&#1090;&#1077;&#1090;\&#1054;&#1058;&#1041;&#1054;&#1056;&#1067;%20&#1043;&#1055;&#1053;_&#1040;&#1069;&#1056;&#1054;\&#1041;&#1072;&#1079;&#1072;\&#1048;&#1085;&#1089;&#1090;&#1088;&#1091;&#1082;&#1094;&#1080;&#1103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39801-E1E3-4CCB-8F14-C5A7A859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Инструкция</Template>
  <TotalTime>0</TotalTime>
  <Pages>13</Pages>
  <Words>3566</Words>
  <Characters>20332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Тендерная документация</vt:lpstr>
    </vt:vector>
  </TitlesOfParts>
  <Company>ОАО "Сибнефть-ННГ"</Company>
  <LinksUpToDate>false</LinksUpToDate>
  <CharactersWithSpaces>23851</CharactersWithSpaces>
  <SharedDoc>false</SharedDoc>
  <HLinks>
    <vt:vector size="6" baseType="variant">
      <vt:variant>
        <vt:i4>7995488</vt:i4>
      </vt:variant>
      <vt:variant>
        <vt:i4>6</vt:i4>
      </vt:variant>
      <vt:variant>
        <vt:i4>0</vt:i4>
      </vt:variant>
      <vt:variant>
        <vt:i4>5</vt:i4>
      </vt:variant>
      <vt:variant>
        <vt:lpwstr>http://www.gazprom-neft.ru/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Тендерная документация</dc:title>
  <dc:creator>Масленникова Наталья Сергеевна</dc:creator>
  <cp:lastModifiedBy>Прач Владимир Викторович</cp:lastModifiedBy>
  <cp:revision>2</cp:revision>
  <cp:lastPrinted>2019-09-30T10:42:00Z</cp:lastPrinted>
  <dcterms:created xsi:type="dcterms:W3CDTF">2019-12-02T06:11:00Z</dcterms:created>
  <dcterms:modified xsi:type="dcterms:W3CDTF">2019-12-02T06:11:00Z</dcterms:modified>
</cp:coreProperties>
</file>